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081" w:rsidRDefault="005A2081">
      <w:pPr>
        <w:pStyle w:val="normal0"/>
        <w:spacing w:after="120" w:line="100" w:lineRule="atLeast"/>
        <w:jc w:val="both"/>
        <w:rPr>
          <w:rFonts w:ascii="Times New Roman" w:hAnsi="Times New Roman" w:cs="Times New Roman"/>
          <w:b/>
          <w:bCs/>
          <w:sz w:val="24"/>
          <w:szCs w:val="24"/>
        </w:rPr>
      </w:pPr>
      <w:r>
        <w:rPr>
          <w:rFonts w:ascii="Times New Roman" w:hAnsi="Times New Roman" w:cs="Times New Roman"/>
          <w:b/>
          <w:bCs/>
          <w:sz w:val="24"/>
          <w:szCs w:val="24"/>
        </w:rPr>
        <w:t>DESCRIPCIÓN TÉCNICA PICT-2019-1626</w:t>
      </w:r>
    </w:p>
    <w:p w:rsidR="00F501B4" w:rsidRDefault="00F501B4">
      <w:pPr>
        <w:pStyle w:val="normal0"/>
        <w:spacing w:after="120" w:line="100" w:lineRule="atLeast"/>
        <w:jc w:val="both"/>
        <w:rPr>
          <w:rFonts w:ascii="Times New Roman" w:hAnsi="Times New Roman" w:cs="Times New Roman"/>
          <w:b/>
          <w:bCs/>
          <w:sz w:val="24"/>
          <w:szCs w:val="24"/>
        </w:rPr>
      </w:pPr>
    </w:p>
    <w:p w:rsidR="00005629" w:rsidRDefault="005A2081">
      <w:pPr>
        <w:pStyle w:val="normal0"/>
        <w:spacing w:after="120" w:line="100" w:lineRule="atLeast"/>
        <w:jc w:val="both"/>
        <w:rPr>
          <w:rFonts w:ascii="Times New Roman" w:hAnsi="Times New Roman" w:cs="Times New Roman"/>
          <w:b/>
          <w:bCs/>
          <w:sz w:val="24"/>
          <w:szCs w:val="24"/>
        </w:rPr>
      </w:pPr>
      <w:r>
        <w:rPr>
          <w:rFonts w:ascii="Times New Roman" w:hAnsi="Times New Roman" w:cs="Times New Roman"/>
          <w:b/>
          <w:bCs/>
          <w:sz w:val="24"/>
          <w:szCs w:val="24"/>
        </w:rPr>
        <w:t>TÍTULO: Masas y multitudes en las teorías sociológicas</w:t>
      </w:r>
      <w:r w:rsidR="00F15029">
        <w:rPr>
          <w:rFonts w:ascii="Times New Roman" w:hAnsi="Times New Roman" w:cs="Times New Roman"/>
          <w:b/>
          <w:bCs/>
          <w:sz w:val="24"/>
          <w:szCs w:val="24"/>
        </w:rPr>
        <w:t xml:space="preserve"> de las décadas de 1970 y 1980</w:t>
      </w:r>
      <w:r>
        <w:rPr>
          <w:rFonts w:ascii="Times New Roman" w:hAnsi="Times New Roman" w:cs="Times New Roman"/>
          <w:b/>
          <w:bCs/>
          <w:sz w:val="24"/>
          <w:szCs w:val="24"/>
        </w:rPr>
        <w:t>. Un abordaje simultáneo de textos del “Sur” y del “Norte”</w:t>
      </w:r>
      <w:r w:rsidR="00F15029">
        <w:rPr>
          <w:rFonts w:ascii="Times New Roman" w:hAnsi="Times New Roman" w:cs="Times New Roman"/>
          <w:b/>
          <w:bCs/>
          <w:sz w:val="24"/>
          <w:szCs w:val="24"/>
        </w:rPr>
        <w:t>.</w:t>
      </w:r>
    </w:p>
    <w:p w:rsidR="00F501B4" w:rsidRDefault="00F501B4">
      <w:pPr>
        <w:pStyle w:val="normal0"/>
        <w:spacing w:after="120" w:line="100" w:lineRule="atLeast"/>
        <w:jc w:val="both"/>
        <w:rPr>
          <w:rFonts w:ascii="Times New Roman" w:hAnsi="Times New Roman" w:cs="Times New Roman"/>
          <w:b/>
          <w:bCs/>
          <w:sz w:val="24"/>
          <w:szCs w:val="24"/>
        </w:rPr>
      </w:pPr>
    </w:p>
    <w:p w:rsidR="005A2081" w:rsidRDefault="005A2081">
      <w:pPr>
        <w:pStyle w:val="normal0"/>
        <w:spacing w:after="120" w:line="100" w:lineRule="atLeast"/>
        <w:jc w:val="both"/>
        <w:rPr>
          <w:rFonts w:ascii="Times New Roman" w:hAnsi="Times New Roman" w:cs="Times New Roman"/>
          <w:b/>
          <w:bCs/>
        </w:rPr>
      </w:pPr>
      <w:r>
        <w:rPr>
          <w:rFonts w:ascii="Times New Roman" w:hAnsi="Times New Roman" w:cs="Times New Roman"/>
          <w:b/>
          <w:bCs/>
          <w:sz w:val="24"/>
          <w:szCs w:val="24"/>
        </w:rPr>
        <w:t>INVESTIGADOR RESPONSABLE: Dr. Ernesto Pablo de Marinis</w:t>
      </w:r>
    </w:p>
    <w:p w:rsidR="00F501B4" w:rsidRDefault="00F501B4">
      <w:pPr>
        <w:pStyle w:val="Textoindependiente"/>
        <w:jc w:val="both"/>
        <w:rPr>
          <w:rFonts w:ascii="Times New Roman" w:hAnsi="Times New Roman" w:cs="Times New Roman"/>
          <w:b/>
          <w:bCs/>
          <w:color w:val="000000"/>
        </w:rPr>
      </w:pPr>
    </w:p>
    <w:p w:rsidR="005A2081" w:rsidRDefault="005A2081">
      <w:pPr>
        <w:pStyle w:val="Textoindependiente"/>
        <w:jc w:val="both"/>
        <w:rPr>
          <w:rFonts w:ascii="Times New Roman" w:hAnsi="Times New Roman" w:cs="Times New Roman"/>
        </w:rPr>
      </w:pPr>
      <w:r>
        <w:rPr>
          <w:rFonts w:ascii="Times New Roman" w:hAnsi="Times New Roman" w:cs="Times New Roman"/>
          <w:b/>
          <w:bCs/>
          <w:color w:val="000000"/>
        </w:rPr>
        <w:t>OBJETIVOS GENERALES</w:t>
      </w:r>
    </w:p>
    <w:p w:rsidR="005A2081" w:rsidRDefault="005A2081">
      <w:pPr>
        <w:pStyle w:val="Textoindependiente"/>
        <w:spacing w:before="117"/>
        <w:ind w:right="-93"/>
        <w:jc w:val="both"/>
        <w:rPr>
          <w:rFonts w:ascii="Times New Roman" w:hAnsi="Times New Roman" w:cs="Times New Roman"/>
        </w:rPr>
      </w:pPr>
      <w:r>
        <w:rPr>
          <w:rFonts w:ascii="Times New Roman" w:hAnsi="Times New Roman" w:cs="Times New Roman"/>
        </w:rPr>
        <w:t xml:space="preserve">El proyecto tiene como </w:t>
      </w:r>
      <w:r>
        <w:rPr>
          <w:rFonts w:ascii="Times New Roman" w:hAnsi="Times New Roman" w:cs="Times New Roman"/>
          <w:b/>
        </w:rPr>
        <w:t xml:space="preserve">objetivo general </w:t>
      </w:r>
      <w:r>
        <w:rPr>
          <w:rFonts w:ascii="Times New Roman" w:hAnsi="Times New Roman" w:cs="Times New Roman"/>
        </w:rPr>
        <w:t xml:space="preserve">estudiar las formas a través de </w:t>
      </w:r>
      <w:r>
        <w:rPr>
          <w:rFonts w:ascii="Times New Roman" w:hAnsi="Times New Roman" w:cs="Times New Roman"/>
          <w:spacing w:val="-3"/>
        </w:rPr>
        <w:t xml:space="preserve">las </w:t>
      </w:r>
      <w:r>
        <w:rPr>
          <w:rFonts w:ascii="Times New Roman" w:hAnsi="Times New Roman" w:cs="Times New Roman"/>
        </w:rPr>
        <w:t xml:space="preserve">cuales </w:t>
      </w:r>
      <w:r>
        <w:rPr>
          <w:rFonts w:ascii="Times New Roman" w:hAnsi="Times New Roman" w:cs="Times New Roman"/>
          <w:spacing w:val="-5"/>
        </w:rPr>
        <w:t xml:space="preserve">la </w:t>
      </w:r>
      <w:r>
        <w:rPr>
          <w:rFonts w:ascii="Times New Roman" w:hAnsi="Times New Roman" w:cs="Times New Roman"/>
        </w:rPr>
        <w:t xml:space="preserve">sociología </w:t>
      </w:r>
      <w:r>
        <w:rPr>
          <w:rFonts w:ascii="Times New Roman" w:hAnsi="Times New Roman" w:cs="Times New Roman"/>
          <w:spacing w:val="-3"/>
        </w:rPr>
        <w:t xml:space="preserve">ha </w:t>
      </w:r>
      <w:r>
        <w:rPr>
          <w:rFonts w:ascii="Times New Roman" w:hAnsi="Times New Roman" w:cs="Times New Roman"/>
        </w:rPr>
        <w:t xml:space="preserve">problematizado </w:t>
      </w:r>
      <w:r>
        <w:rPr>
          <w:rFonts w:ascii="Times New Roman" w:hAnsi="Times New Roman" w:cs="Times New Roman"/>
          <w:spacing w:val="-5"/>
        </w:rPr>
        <w:t xml:space="preserve">la </w:t>
      </w:r>
      <w:r>
        <w:rPr>
          <w:rFonts w:ascii="Times New Roman" w:hAnsi="Times New Roman" w:cs="Times New Roman"/>
        </w:rPr>
        <w:t xml:space="preserve">cuestión de las </w:t>
      </w:r>
      <w:r>
        <w:rPr>
          <w:rFonts w:ascii="Times New Roman" w:hAnsi="Times New Roman" w:cs="Times New Roman"/>
          <w:spacing w:val="-2"/>
        </w:rPr>
        <w:t xml:space="preserve">masas </w:t>
      </w:r>
      <w:r>
        <w:rPr>
          <w:rFonts w:ascii="Times New Roman" w:hAnsi="Times New Roman" w:cs="Times New Roman"/>
        </w:rPr>
        <w:t xml:space="preserve">y otras nociones relacionadas (como “multitud/es”, “turba/s”, “muchedumbre/s”, “público/s”, etc.), en diferentes contextos culturales, en las décadas del ‘70 y el ‘80 del siglo XX. </w:t>
      </w:r>
      <w:r>
        <w:rPr>
          <w:rFonts w:ascii="Times New Roman" w:hAnsi="Times New Roman" w:cs="Times New Roman"/>
          <w:spacing w:val="-3"/>
        </w:rPr>
        <w:t xml:space="preserve">Así, </w:t>
      </w:r>
      <w:r>
        <w:rPr>
          <w:rFonts w:ascii="Times New Roman" w:hAnsi="Times New Roman" w:cs="Times New Roman"/>
        </w:rPr>
        <w:t xml:space="preserve">se replica el objetivo general de un proyecto </w:t>
      </w:r>
      <w:r>
        <w:rPr>
          <w:rFonts w:ascii="Times New Roman" w:hAnsi="Times New Roman" w:cs="Times New Roman"/>
          <w:spacing w:val="-3"/>
        </w:rPr>
        <w:t xml:space="preserve">previo </w:t>
      </w:r>
      <w:r>
        <w:rPr>
          <w:rFonts w:ascii="Times New Roman" w:hAnsi="Times New Roman" w:cs="Times New Roman"/>
        </w:rPr>
        <w:t>que había abordado los periodos 1890-1930 y 1930-1970 (PICT-2015-1695). Pero se extienden aquellas preguntas de investigación hacia las dos décadas subsiguientes.</w:t>
      </w:r>
    </w:p>
    <w:p w:rsidR="005A2081" w:rsidRDefault="0010506B">
      <w:pPr>
        <w:pStyle w:val="Textoindependiente"/>
        <w:spacing w:before="119"/>
        <w:ind w:right="-93"/>
        <w:jc w:val="both"/>
        <w:rPr>
          <w:rFonts w:ascii="Times New Roman" w:hAnsi="Times New Roman" w:cs="Times New Roman"/>
        </w:rPr>
      </w:pPr>
      <w:r>
        <w:rPr>
          <w:rFonts w:ascii="Times New Roman" w:hAnsi="Times New Roman" w:cs="Times New Roman"/>
        </w:rPr>
        <w:t xml:space="preserve">Así, el proyecto </w:t>
      </w:r>
      <w:r w:rsidR="005A2081">
        <w:rPr>
          <w:rFonts w:ascii="Times New Roman" w:hAnsi="Times New Roman" w:cs="Times New Roman"/>
        </w:rPr>
        <w:t xml:space="preserve">procura seguir cubriendo un </w:t>
      </w:r>
      <w:r w:rsidR="00F15029">
        <w:rPr>
          <w:rFonts w:ascii="Times New Roman" w:hAnsi="Times New Roman" w:cs="Times New Roman"/>
        </w:rPr>
        <w:t>campo</w:t>
      </w:r>
      <w:r w:rsidR="005A2081">
        <w:rPr>
          <w:rFonts w:ascii="Times New Roman" w:hAnsi="Times New Roman" w:cs="Times New Roman"/>
        </w:rPr>
        <w:t xml:space="preserve"> relativa</w:t>
      </w:r>
      <w:r w:rsidR="00F15029">
        <w:rPr>
          <w:rFonts w:ascii="Times New Roman" w:hAnsi="Times New Roman" w:cs="Times New Roman"/>
        </w:rPr>
        <w:t>mente</w:t>
      </w:r>
      <w:r w:rsidR="005A2081">
        <w:rPr>
          <w:rFonts w:ascii="Times New Roman" w:hAnsi="Times New Roman" w:cs="Times New Roman"/>
        </w:rPr>
        <w:t xml:space="preserve"> vacan</w:t>
      </w:r>
      <w:r w:rsidR="00F15029">
        <w:rPr>
          <w:rFonts w:ascii="Times New Roman" w:hAnsi="Times New Roman" w:cs="Times New Roman"/>
        </w:rPr>
        <w:t>te</w:t>
      </w:r>
      <w:r w:rsidR="005A2081">
        <w:rPr>
          <w:rFonts w:ascii="Times New Roman" w:hAnsi="Times New Roman" w:cs="Times New Roman"/>
        </w:rPr>
        <w:t xml:space="preserve">, pues el concepto de “las masas” adolece de un </w:t>
      </w:r>
      <w:r>
        <w:rPr>
          <w:rFonts w:ascii="Times New Roman" w:hAnsi="Times New Roman" w:cs="Times New Roman"/>
        </w:rPr>
        <w:t xml:space="preserve">cierto </w:t>
      </w:r>
      <w:r w:rsidR="005A2081">
        <w:rPr>
          <w:rFonts w:ascii="Times New Roman" w:hAnsi="Times New Roman" w:cs="Times New Roman"/>
        </w:rPr>
        <w:t xml:space="preserve">descuido entre las teorías sociológicas contemporáneas. Además no conocemos otras investigaciones, aparte de las propias, que </w:t>
      </w:r>
      <w:r>
        <w:rPr>
          <w:rFonts w:ascii="Times New Roman" w:hAnsi="Times New Roman" w:cs="Times New Roman"/>
        </w:rPr>
        <w:t xml:space="preserve">apunten a </w:t>
      </w:r>
      <w:r w:rsidR="005A2081">
        <w:rPr>
          <w:rFonts w:ascii="Times New Roman" w:hAnsi="Times New Roman" w:cs="Times New Roman"/>
        </w:rPr>
        <w:t>reconstruir de manera detallada y sistemática la trama problemática de este concepto</w:t>
      </w:r>
      <w:r>
        <w:rPr>
          <w:rFonts w:ascii="Times New Roman" w:hAnsi="Times New Roman" w:cs="Times New Roman"/>
        </w:rPr>
        <w:t>,</w:t>
      </w:r>
      <w:r w:rsidR="005A2081">
        <w:rPr>
          <w:rFonts w:ascii="Times New Roman" w:hAnsi="Times New Roman" w:cs="Times New Roman"/>
        </w:rPr>
        <w:t xml:space="preserve"> articulando perspectivas procedentes de la Argentina con otras elaboradas en</w:t>
      </w:r>
      <w:r>
        <w:rPr>
          <w:rFonts w:ascii="Times New Roman" w:hAnsi="Times New Roman" w:cs="Times New Roman"/>
        </w:rPr>
        <w:t xml:space="preserve"> latitudes diversas</w:t>
      </w:r>
      <w:r w:rsidR="005A2081">
        <w:rPr>
          <w:rFonts w:ascii="Times New Roman" w:hAnsi="Times New Roman" w:cs="Times New Roman"/>
        </w:rPr>
        <w:t>.</w:t>
      </w:r>
    </w:p>
    <w:p w:rsidR="005A2081" w:rsidRDefault="0010506B">
      <w:pPr>
        <w:pStyle w:val="Textoindependiente"/>
        <w:spacing w:before="123"/>
        <w:ind w:right="-93"/>
        <w:jc w:val="both"/>
        <w:rPr>
          <w:rFonts w:ascii="Times New Roman" w:hAnsi="Times New Roman" w:cs="Times New Roman"/>
        </w:rPr>
      </w:pPr>
      <w:r>
        <w:rPr>
          <w:rFonts w:ascii="Times New Roman" w:hAnsi="Times New Roman" w:cs="Times New Roman"/>
        </w:rPr>
        <w:t xml:space="preserve">Para garantizar la factibilidad del proyecto en los 3 años que se ofrecen de financiamiento han debido introducirse </w:t>
      </w:r>
      <w:r w:rsidR="005A2081">
        <w:rPr>
          <w:rFonts w:ascii="Times New Roman" w:hAnsi="Times New Roman" w:cs="Times New Roman"/>
        </w:rPr>
        <w:t xml:space="preserve">diversos recortes a la hora de construir su objeto. Estos recortes se relacionan con: a) una </w:t>
      </w:r>
      <w:r w:rsidR="005A2081">
        <w:rPr>
          <w:rFonts w:ascii="Times New Roman" w:hAnsi="Times New Roman" w:cs="Times New Roman"/>
          <w:b/>
        </w:rPr>
        <w:t xml:space="preserve">disciplina </w:t>
      </w:r>
      <w:r w:rsidR="005A2081">
        <w:rPr>
          <w:rFonts w:ascii="Times New Roman" w:hAnsi="Times New Roman" w:cs="Times New Roman"/>
        </w:rPr>
        <w:t xml:space="preserve">(sociología), b) un </w:t>
      </w:r>
      <w:r w:rsidR="005A2081">
        <w:rPr>
          <w:rFonts w:ascii="Times New Roman" w:hAnsi="Times New Roman" w:cs="Times New Roman"/>
          <w:b/>
        </w:rPr>
        <w:t xml:space="preserve">arco temporal </w:t>
      </w:r>
      <w:r w:rsidR="005A2081">
        <w:rPr>
          <w:rFonts w:ascii="Times New Roman" w:hAnsi="Times New Roman" w:cs="Times New Roman"/>
        </w:rPr>
        <w:t>(</w:t>
      </w:r>
      <w:r w:rsidR="001B2A6F">
        <w:rPr>
          <w:rFonts w:ascii="Times New Roman" w:hAnsi="Times New Roman" w:cs="Times New Roman"/>
        </w:rPr>
        <w:t xml:space="preserve">décadas de </w:t>
      </w:r>
      <w:r w:rsidR="005A2081">
        <w:rPr>
          <w:rFonts w:ascii="Times New Roman" w:hAnsi="Times New Roman" w:cs="Times New Roman"/>
        </w:rPr>
        <w:t>1970</w:t>
      </w:r>
      <w:r w:rsidR="001B2A6F">
        <w:rPr>
          <w:rFonts w:ascii="Times New Roman" w:hAnsi="Times New Roman" w:cs="Times New Roman"/>
        </w:rPr>
        <w:t xml:space="preserve"> y 1980</w:t>
      </w:r>
      <w:r w:rsidR="005A2081">
        <w:rPr>
          <w:rFonts w:ascii="Times New Roman" w:hAnsi="Times New Roman" w:cs="Times New Roman"/>
        </w:rPr>
        <w:t xml:space="preserve">), c) unos </w:t>
      </w:r>
      <w:r w:rsidR="005A2081">
        <w:rPr>
          <w:rFonts w:ascii="Times New Roman" w:hAnsi="Times New Roman" w:cs="Times New Roman"/>
          <w:b/>
        </w:rPr>
        <w:t xml:space="preserve">contextos sociohistóricos </w:t>
      </w:r>
      <w:r w:rsidR="005A2081">
        <w:rPr>
          <w:rFonts w:ascii="Times New Roman" w:hAnsi="Times New Roman" w:cs="Times New Roman"/>
        </w:rPr>
        <w:t>(del “Norte” com</w:t>
      </w:r>
      <w:r>
        <w:rPr>
          <w:rFonts w:ascii="Times New Roman" w:hAnsi="Times New Roman" w:cs="Times New Roman"/>
        </w:rPr>
        <w:t>prendiendo por ello</w:t>
      </w:r>
      <w:r w:rsidR="005A2081">
        <w:rPr>
          <w:rFonts w:ascii="Times New Roman" w:hAnsi="Times New Roman" w:cs="Times New Roman"/>
        </w:rPr>
        <w:t xml:space="preserve"> Europa y EE.UU., y del “Sur” con preponderancia de Argentina), d) un conjunto de </w:t>
      </w:r>
      <w:r w:rsidR="005A2081">
        <w:rPr>
          <w:rFonts w:ascii="Times New Roman" w:hAnsi="Times New Roman" w:cs="Times New Roman"/>
          <w:b/>
        </w:rPr>
        <w:t>autores y textos.</w:t>
      </w:r>
    </w:p>
    <w:p w:rsidR="005A2081" w:rsidRDefault="005A2081">
      <w:pPr>
        <w:pStyle w:val="Textoindependiente"/>
        <w:spacing w:before="118"/>
        <w:ind w:right="-93"/>
        <w:jc w:val="both"/>
        <w:rPr>
          <w:rFonts w:ascii="Times New Roman" w:hAnsi="Times New Roman" w:cs="Times New Roman"/>
          <w:b/>
          <w:bCs/>
          <w:color w:val="000000"/>
        </w:rPr>
      </w:pPr>
      <w:r>
        <w:rPr>
          <w:rFonts w:ascii="Times New Roman" w:hAnsi="Times New Roman" w:cs="Times New Roman"/>
        </w:rPr>
        <w:t xml:space="preserve">Los recortes mencionados constituyen verdaderos “paquetes de problemas”, cada uno de los cuales </w:t>
      </w:r>
      <w:r>
        <w:rPr>
          <w:rFonts w:ascii="Times New Roman" w:hAnsi="Times New Roman" w:cs="Times New Roman"/>
          <w:spacing w:val="-3"/>
        </w:rPr>
        <w:t xml:space="preserve">debió </w:t>
      </w:r>
      <w:r>
        <w:rPr>
          <w:rFonts w:ascii="Times New Roman" w:hAnsi="Times New Roman" w:cs="Times New Roman"/>
        </w:rPr>
        <w:t xml:space="preserve">a su vez ser “desarmado”. De allí resultó: </w:t>
      </w:r>
      <w:r>
        <w:rPr>
          <w:rFonts w:ascii="Times New Roman" w:hAnsi="Times New Roman" w:cs="Times New Roman"/>
          <w:spacing w:val="-3"/>
        </w:rPr>
        <w:t xml:space="preserve">a) </w:t>
      </w:r>
      <w:r w:rsidR="0010506B">
        <w:rPr>
          <w:rFonts w:ascii="Times New Roman" w:hAnsi="Times New Roman" w:cs="Times New Roman"/>
          <w:spacing w:val="-3"/>
        </w:rPr>
        <w:t xml:space="preserve">que sin </w:t>
      </w:r>
      <w:r>
        <w:rPr>
          <w:rFonts w:ascii="Times New Roman" w:hAnsi="Times New Roman" w:cs="Times New Roman"/>
        </w:rPr>
        <w:t xml:space="preserve">descuidar </w:t>
      </w:r>
      <w:r>
        <w:rPr>
          <w:rFonts w:ascii="Times New Roman" w:hAnsi="Times New Roman" w:cs="Times New Roman"/>
          <w:spacing w:val="-3"/>
        </w:rPr>
        <w:t xml:space="preserve">las </w:t>
      </w:r>
      <w:r>
        <w:rPr>
          <w:rFonts w:ascii="Times New Roman" w:hAnsi="Times New Roman" w:cs="Times New Roman"/>
        </w:rPr>
        <w:t xml:space="preserve">siempre existentes articulaciones interdisciplinarias, el foco se pondrá especialmente en </w:t>
      </w:r>
      <w:r>
        <w:rPr>
          <w:rFonts w:ascii="Times New Roman" w:hAnsi="Times New Roman" w:cs="Times New Roman"/>
          <w:spacing w:val="-3"/>
        </w:rPr>
        <w:t xml:space="preserve">las </w:t>
      </w:r>
      <w:r>
        <w:rPr>
          <w:rFonts w:ascii="Times New Roman" w:hAnsi="Times New Roman" w:cs="Times New Roman"/>
        </w:rPr>
        <w:t xml:space="preserve">producciones de </w:t>
      </w:r>
      <w:r>
        <w:rPr>
          <w:rFonts w:ascii="Times New Roman" w:hAnsi="Times New Roman" w:cs="Times New Roman"/>
          <w:spacing w:val="-3"/>
        </w:rPr>
        <w:t xml:space="preserve">la </w:t>
      </w:r>
      <w:r>
        <w:rPr>
          <w:rFonts w:ascii="Times New Roman" w:hAnsi="Times New Roman" w:cs="Times New Roman"/>
        </w:rPr>
        <w:t xml:space="preserve">sociología, pero teniendo en consideración diversos estilos de trabajo sociológico (con pretensiones científicas, con modalidades ensayísticas, etc.); </w:t>
      </w:r>
      <w:r>
        <w:rPr>
          <w:rFonts w:ascii="Times New Roman" w:hAnsi="Times New Roman" w:cs="Times New Roman"/>
          <w:spacing w:val="-3"/>
        </w:rPr>
        <w:t xml:space="preserve">b) </w:t>
      </w:r>
      <w:r>
        <w:rPr>
          <w:rFonts w:ascii="Times New Roman" w:hAnsi="Times New Roman" w:cs="Times New Roman"/>
        </w:rPr>
        <w:t xml:space="preserve">un periodo histórico </w:t>
      </w:r>
      <w:r>
        <w:rPr>
          <w:rFonts w:ascii="Times New Roman" w:hAnsi="Times New Roman" w:cs="Times New Roman"/>
          <w:spacing w:val="-3"/>
        </w:rPr>
        <w:t xml:space="preserve">más </w:t>
      </w:r>
      <w:r>
        <w:rPr>
          <w:rFonts w:ascii="Times New Roman" w:hAnsi="Times New Roman" w:cs="Times New Roman"/>
        </w:rPr>
        <w:t xml:space="preserve">corto (2 décadas) que el abordado en proyectos previos; justamente ese recorte permitirá </w:t>
      </w:r>
      <w:r w:rsidR="00005629">
        <w:rPr>
          <w:rFonts w:ascii="Times New Roman" w:hAnsi="Times New Roman" w:cs="Times New Roman"/>
        </w:rPr>
        <w:t xml:space="preserve">el análisis de </w:t>
      </w:r>
      <w:r>
        <w:rPr>
          <w:rFonts w:ascii="Times New Roman" w:hAnsi="Times New Roman" w:cs="Times New Roman"/>
        </w:rPr>
        <w:t xml:space="preserve">un número </w:t>
      </w:r>
      <w:r>
        <w:rPr>
          <w:rFonts w:ascii="Times New Roman" w:hAnsi="Times New Roman" w:cs="Times New Roman"/>
          <w:spacing w:val="-3"/>
        </w:rPr>
        <w:t xml:space="preserve">mayor </w:t>
      </w:r>
      <w:r>
        <w:rPr>
          <w:rFonts w:ascii="Times New Roman" w:hAnsi="Times New Roman" w:cs="Times New Roman"/>
        </w:rPr>
        <w:t xml:space="preserve">de autores/autoras y textos contemporáneos/as entre </w:t>
      </w:r>
      <w:r>
        <w:rPr>
          <w:rFonts w:ascii="Times New Roman" w:hAnsi="Times New Roman" w:cs="Times New Roman"/>
          <w:spacing w:val="-3"/>
        </w:rPr>
        <w:t xml:space="preserve">sí; </w:t>
      </w:r>
      <w:r>
        <w:rPr>
          <w:rFonts w:ascii="Times New Roman" w:hAnsi="Times New Roman" w:cs="Times New Roman"/>
        </w:rPr>
        <w:t xml:space="preserve">c) una particular preocupación por comprender </w:t>
      </w:r>
      <w:r>
        <w:rPr>
          <w:rFonts w:ascii="Times New Roman" w:hAnsi="Times New Roman" w:cs="Times New Roman"/>
          <w:spacing w:val="-3"/>
        </w:rPr>
        <w:t xml:space="preserve">las </w:t>
      </w:r>
      <w:r>
        <w:rPr>
          <w:rFonts w:ascii="Times New Roman" w:hAnsi="Times New Roman" w:cs="Times New Roman"/>
        </w:rPr>
        <w:t xml:space="preserve">formas que asumen las relaciones entre los diferentes contextos culturales de producción de </w:t>
      </w:r>
      <w:r>
        <w:rPr>
          <w:rFonts w:ascii="Times New Roman" w:hAnsi="Times New Roman" w:cs="Times New Roman"/>
          <w:spacing w:val="-3"/>
        </w:rPr>
        <w:t xml:space="preserve">la </w:t>
      </w:r>
      <w:r>
        <w:rPr>
          <w:rFonts w:ascii="Times New Roman" w:hAnsi="Times New Roman" w:cs="Times New Roman"/>
        </w:rPr>
        <w:t xml:space="preserve">sociología; d) una precisa identificación de autores/as (tanto mundialmente famosos/as como apenas conocidos/as para sus respectivos campos sociológicos locales) y una minuciosa operación de rastreo del problema de </w:t>
      </w:r>
      <w:r>
        <w:rPr>
          <w:rFonts w:ascii="Times New Roman" w:hAnsi="Times New Roman" w:cs="Times New Roman"/>
          <w:spacing w:val="-4"/>
        </w:rPr>
        <w:t xml:space="preserve">las </w:t>
      </w:r>
      <w:r>
        <w:rPr>
          <w:rFonts w:ascii="Times New Roman" w:hAnsi="Times New Roman" w:cs="Times New Roman"/>
        </w:rPr>
        <w:t xml:space="preserve">masas </w:t>
      </w:r>
      <w:r w:rsidR="00005629">
        <w:rPr>
          <w:rFonts w:ascii="Times New Roman" w:hAnsi="Times New Roman" w:cs="Times New Roman"/>
        </w:rPr>
        <w:t xml:space="preserve">(y conceptos afines o cercanos) </w:t>
      </w:r>
      <w:r>
        <w:rPr>
          <w:rFonts w:ascii="Times New Roman" w:hAnsi="Times New Roman" w:cs="Times New Roman"/>
        </w:rPr>
        <w:t xml:space="preserve">en textos en los que ellas </w:t>
      </w:r>
      <w:r>
        <w:rPr>
          <w:rFonts w:ascii="Times New Roman" w:hAnsi="Times New Roman" w:cs="Times New Roman"/>
          <w:spacing w:val="-3"/>
        </w:rPr>
        <w:t xml:space="preserve">no </w:t>
      </w:r>
      <w:r>
        <w:rPr>
          <w:rFonts w:ascii="Times New Roman" w:hAnsi="Times New Roman" w:cs="Times New Roman"/>
        </w:rPr>
        <w:t xml:space="preserve">necesariamente constituyen el único (y a menudo tampoco el principal) objeto de reflexión, pero donde </w:t>
      </w:r>
      <w:r>
        <w:rPr>
          <w:rFonts w:ascii="Times New Roman" w:hAnsi="Times New Roman" w:cs="Times New Roman"/>
          <w:spacing w:val="-3"/>
        </w:rPr>
        <w:t xml:space="preserve">no </w:t>
      </w:r>
      <w:r>
        <w:rPr>
          <w:rFonts w:ascii="Times New Roman" w:hAnsi="Times New Roman" w:cs="Times New Roman"/>
        </w:rPr>
        <w:t>obstante se realizan contribuciones decisivas a los debates al</w:t>
      </w:r>
      <w:r>
        <w:rPr>
          <w:rFonts w:ascii="Times New Roman" w:hAnsi="Times New Roman" w:cs="Times New Roman"/>
          <w:spacing w:val="-2"/>
        </w:rPr>
        <w:t xml:space="preserve"> </w:t>
      </w:r>
      <w:r>
        <w:rPr>
          <w:rFonts w:ascii="Times New Roman" w:hAnsi="Times New Roman" w:cs="Times New Roman"/>
        </w:rPr>
        <w:t>respecto.</w:t>
      </w:r>
    </w:p>
    <w:p w:rsidR="005A2081" w:rsidRDefault="005A2081">
      <w:pPr>
        <w:pStyle w:val="Textoindependiente"/>
        <w:jc w:val="both"/>
        <w:rPr>
          <w:rFonts w:ascii="Times New Roman" w:hAnsi="Times New Roman" w:cs="Times New Roman"/>
          <w:b/>
          <w:bCs/>
          <w:color w:val="000000"/>
        </w:rPr>
      </w:pPr>
    </w:p>
    <w:p w:rsidR="00F501B4" w:rsidRDefault="00F501B4">
      <w:pPr>
        <w:pStyle w:val="Textoindependiente"/>
        <w:jc w:val="both"/>
        <w:rPr>
          <w:rFonts w:ascii="Times New Roman" w:hAnsi="Times New Roman" w:cs="Times New Roman"/>
          <w:b/>
          <w:bCs/>
          <w:color w:val="000000"/>
        </w:rPr>
      </w:pPr>
    </w:p>
    <w:p w:rsidR="00F501B4" w:rsidRDefault="00F501B4">
      <w:pPr>
        <w:pStyle w:val="Textoindependiente"/>
        <w:jc w:val="both"/>
        <w:rPr>
          <w:rFonts w:ascii="Times New Roman" w:hAnsi="Times New Roman" w:cs="Times New Roman"/>
          <w:b/>
          <w:bCs/>
          <w:color w:val="000000"/>
        </w:rPr>
      </w:pPr>
    </w:p>
    <w:p w:rsidR="00F501B4" w:rsidRDefault="00F501B4">
      <w:pPr>
        <w:pStyle w:val="Textoindependiente"/>
        <w:jc w:val="both"/>
        <w:rPr>
          <w:rFonts w:ascii="Times New Roman" w:hAnsi="Times New Roman" w:cs="Times New Roman"/>
          <w:b/>
          <w:bCs/>
          <w:color w:val="000000"/>
        </w:rPr>
      </w:pPr>
    </w:p>
    <w:p w:rsidR="005A2081" w:rsidRDefault="005A2081">
      <w:pPr>
        <w:pStyle w:val="Textoindependiente"/>
        <w:jc w:val="both"/>
      </w:pPr>
      <w:r>
        <w:rPr>
          <w:rFonts w:ascii="Times New Roman" w:hAnsi="Times New Roman" w:cs="Times New Roman"/>
          <w:b/>
          <w:bCs/>
          <w:color w:val="000000"/>
        </w:rPr>
        <w:t>OBJETIVOS ESPECÍFICOS E HIPÓTESIS DE TRABAJO</w:t>
      </w:r>
    </w:p>
    <w:p w:rsidR="005A2081" w:rsidRDefault="005A2081">
      <w:pPr>
        <w:pStyle w:val="Default"/>
      </w:pPr>
    </w:p>
    <w:p w:rsidR="005A2081" w:rsidRDefault="005A2081">
      <w:pPr>
        <w:pStyle w:val="Textoindependiente"/>
        <w:jc w:val="both"/>
        <w:rPr>
          <w:rFonts w:ascii="Times New Roman" w:hAnsi="Times New Roman" w:cs="Times New Roman"/>
        </w:rPr>
      </w:pPr>
      <w:r>
        <w:rPr>
          <w:rFonts w:ascii="Times New Roman" w:hAnsi="Times New Roman" w:cs="Times New Roman"/>
        </w:rPr>
        <w:t xml:space="preserve">En el marco del presente proyecto se pretenden alcanzar los siguientes </w:t>
      </w:r>
      <w:r>
        <w:rPr>
          <w:rFonts w:ascii="Times New Roman" w:hAnsi="Times New Roman" w:cs="Times New Roman"/>
          <w:b/>
        </w:rPr>
        <w:t>objetivos específicos</w:t>
      </w:r>
      <w:r>
        <w:rPr>
          <w:rFonts w:ascii="Times New Roman" w:hAnsi="Times New Roman" w:cs="Times New Roman"/>
        </w:rPr>
        <w:t>:</w:t>
      </w:r>
    </w:p>
    <w:p w:rsidR="005A2081" w:rsidRDefault="005A2081">
      <w:pPr>
        <w:pStyle w:val="Textoindependiente"/>
        <w:jc w:val="both"/>
        <w:rPr>
          <w:rFonts w:ascii="Times New Roman" w:hAnsi="Times New Roman" w:cs="Times New Roman"/>
        </w:rPr>
      </w:pPr>
    </w:p>
    <w:p w:rsidR="005A2081" w:rsidRDefault="005A2081">
      <w:pPr>
        <w:pStyle w:val="Textoindependiente"/>
        <w:jc w:val="both"/>
        <w:rPr>
          <w:rFonts w:ascii="Times New Roman" w:hAnsi="Times New Roman" w:cs="Times New Roman"/>
        </w:rPr>
      </w:pPr>
      <w:r>
        <w:rPr>
          <w:rFonts w:ascii="Times New Roman" w:hAnsi="Times New Roman" w:cs="Times New Roman"/>
        </w:rPr>
        <w:t xml:space="preserve">1) Identificar los diferentes </w:t>
      </w:r>
      <w:r>
        <w:rPr>
          <w:rFonts w:ascii="Times New Roman" w:hAnsi="Times New Roman" w:cs="Times New Roman"/>
          <w:b/>
        </w:rPr>
        <w:t xml:space="preserve">vocabularios y nociones </w:t>
      </w:r>
      <w:r>
        <w:rPr>
          <w:rFonts w:ascii="Times New Roman" w:hAnsi="Times New Roman" w:cs="Times New Roman"/>
        </w:rPr>
        <w:t xml:space="preserve">que se han utilizado directa o indirectamente para </w:t>
      </w:r>
      <w:r>
        <w:rPr>
          <w:rFonts w:ascii="Times New Roman" w:hAnsi="Times New Roman" w:cs="Times New Roman"/>
          <w:spacing w:val="-3"/>
        </w:rPr>
        <w:t xml:space="preserve">aludir </w:t>
      </w:r>
      <w:r>
        <w:rPr>
          <w:rFonts w:ascii="Times New Roman" w:hAnsi="Times New Roman" w:cs="Times New Roman"/>
        </w:rPr>
        <w:t xml:space="preserve">a </w:t>
      </w:r>
      <w:r>
        <w:rPr>
          <w:rFonts w:ascii="Times New Roman" w:hAnsi="Times New Roman" w:cs="Times New Roman"/>
          <w:spacing w:val="-5"/>
        </w:rPr>
        <w:t xml:space="preserve">la </w:t>
      </w:r>
      <w:r>
        <w:rPr>
          <w:rFonts w:ascii="Times New Roman" w:hAnsi="Times New Roman" w:cs="Times New Roman"/>
        </w:rPr>
        <w:t>cuestión de la/s masa/s (multitud/es,</w:t>
      </w:r>
      <w:r>
        <w:rPr>
          <w:rFonts w:ascii="Times New Roman" w:hAnsi="Times New Roman" w:cs="Times New Roman"/>
          <w:spacing w:val="-11"/>
        </w:rPr>
        <w:t xml:space="preserve"> </w:t>
      </w:r>
      <w:r>
        <w:rPr>
          <w:rFonts w:ascii="Times New Roman" w:hAnsi="Times New Roman" w:cs="Times New Roman"/>
        </w:rPr>
        <w:t xml:space="preserve">muchedumbre/s, turba/s, público/s, sociedad de masas, masa marginal, movimientos sociales, pueblo, acción colectiva, clases subalternas, etc.), prestando especial atención a los desplazamientos semánticos </w:t>
      </w:r>
      <w:r w:rsidR="00005629">
        <w:rPr>
          <w:rFonts w:ascii="Times New Roman" w:hAnsi="Times New Roman" w:cs="Times New Roman"/>
        </w:rPr>
        <w:t xml:space="preserve">de relevancia </w:t>
      </w:r>
      <w:r>
        <w:rPr>
          <w:rFonts w:ascii="Times New Roman" w:hAnsi="Times New Roman" w:cs="Times New Roman"/>
        </w:rPr>
        <w:t>que pueden producirse entre las distintas lenguas.</w:t>
      </w:r>
    </w:p>
    <w:p w:rsidR="005A2081" w:rsidRDefault="005A2081">
      <w:pPr>
        <w:pStyle w:val="Textoindependiente"/>
        <w:jc w:val="both"/>
        <w:rPr>
          <w:rFonts w:ascii="Times New Roman" w:hAnsi="Times New Roman" w:cs="Times New Roman"/>
        </w:rPr>
      </w:pPr>
    </w:p>
    <w:p w:rsidR="005A2081" w:rsidRDefault="005A2081">
      <w:pPr>
        <w:pStyle w:val="Textoindependiente"/>
        <w:jc w:val="both"/>
        <w:rPr>
          <w:rFonts w:ascii="Times New Roman" w:hAnsi="Times New Roman" w:cs="Times New Roman"/>
          <w:spacing w:val="-5"/>
        </w:rPr>
      </w:pPr>
      <w:r>
        <w:rPr>
          <w:rFonts w:ascii="Times New Roman" w:hAnsi="Times New Roman" w:cs="Times New Roman"/>
          <w:spacing w:val="-5"/>
        </w:rPr>
        <w:t>2)</w:t>
      </w:r>
      <w:r>
        <w:rPr>
          <w:rFonts w:ascii="Times New Roman" w:hAnsi="Times New Roman" w:cs="Times New Roman"/>
        </w:rPr>
        <w:t xml:space="preserve"> </w:t>
      </w:r>
      <w:r>
        <w:rPr>
          <w:rFonts w:ascii="Times New Roman" w:hAnsi="Times New Roman" w:cs="Times New Roman"/>
          <w:spacing w:val="-5"/>
        </w:rPr>
        <w:t xml:space="preserve">Caracterizar los </w:t>
      </w:r>
      <w:r>
        <w:rPr>
          <w:rFonts w:ascii="Times New Roman" w:hAnsi="Times New Roman" w:cs="Times New Roman"/>
          <w:b/>
          <w:spacing w:val="-5"/>
        </w:rPr>
        <w:t>problemas sociales</w:t>
      </w:r>
      <w:r>
        <w:rPr>
          <w:rFonts w:ascii="Times New Roman" w:hAnsi="Times New Roman" w:cs="Times New Roman"/>
          <w:spacing w:val="-5"/>
        </w:rPr>
        <w:t xml:space="preserve"> que, en diversos contextos sociohistóricos, se articularon en la reflexión sociológica en torno a las masas</w:t>
      </w:r>
      <w:r w:rsidR="001B2A6F">
        <w:rPr>
          <w:rFonts w:ascii="Times New Roman" w:hAnsi="Times New Roman" w:cs="Times New Roman"/>
          <w:spacing w:val="-5"/>
        </w:rPr>
        <w:t xml:space="preserve"> y conceptos afines</w:t>
      </w:r>
      <w:r>
        <w:rPr>
          <w:rFonts w:ascii="Times New Roman" w:hAnsi="Times New Roman" w:cs="Times New Roman"/>
          <w:spacing w:val="-5"/>
        </w:rPr>
        <w:t xml:space="preserve"> (democratización, revolución, autoritarismo, violencia, massmediatización, marginalidad, informalidad, crisis de acumulación, movilización social, etc.).</w:t>
      </w:r>
    </w:p>
    <w:p w:rsidR="005A2081" w:rsidRDefault="005A2081">
      <w:pPr>
        <w:pStyle w:val="Textoindependiente"/>
        <w:jc w:val="both"/>
        <w:rPr>
          <w:rFonts w:ascii="Times New Roman" w:hAnsi="Times New Roman" w:cs="Times New Roman"/>
          <w:spacing w:val="-5"/>
        </w:rPr>
      </w:pPr>
    </w:p>
    <w:p w:rsidR="005A2081" w:rsidRDefault="005A2081">
      <w:pPr>
        <w:pStyle w:val="Textoindependiente"/>
        <w:jc w:val="both"/>
        <w:rPr>
          <w:rFonts w:ascii="Times New Roman" w:hAnsi="Times New Roman" w:cs="Times New Roman"/>
          <w:spacing w:val="-5"/>
        </w:rPr>
      </w:pPr>
      <w:r>
        <w:rPr>
          <w:rFonts w:ascii="Times New Roman" w:hAnsi="Times New Roman" w:cs="Times New Roman"/>
          <w:spacing w:val="-5"/>
        </w:rPr>
        <w:t xml:space="preserve">3) Analizar las </w:t>
      </w:r>
      <w:r>
        <w:rPr>
          <w:rFonts w:ascii="Times New Roman" w:hAnsi="Times New Roman" w:cs="Times New Roman"/>
          <w:b/>
          <w:spacing w:val="-5"/>
        </w:rPr>
        <w:t>tensiones conceptuales</w:t>
      </w:r>
      <w:r>
        <w:rPr>
          <w:rFonts w:ascii="Times New Roman" w:hAnsi="Times New Roman" w:cs="Times New Roman"/>
          <w:spacing w:val="-5"/>
        </w:rPr>
        <w:t xml:space="preserve"> (individuo-masa, líder-masa, élite-masas, democracia-autoritarismo, cultura popular-cultura legítima, masa física-masa virtual, </w:t>
      </w:r>
      <w:r w:rsidR="001B2A6F">
        <w:rPr>
          <w:rFonts w:ascii="Times New Roman" w:hAnsi="Times New Roman" w:cs="Times New Roman"/>
          <w:spacing w:val="-5"/>
        </w:rPr>
        <w:t xml:space="preserve">masa-público, </w:t>
      </w:r>
      <w:r>
        <w:rPr>
          <w:rFonts w:ascii="Times New Roman" w:hAnsi="Times New Roman" w:cs="Times New Roman"/>
          <w:spacing w:val="-5"/>
        </w:rPr>
        <w:t>entre otras) emergentes en las elaboraciones sobre las masas.</w:t>
      </w:r>
    </w:p>
    <w:p w:rsidR="005A2081" w:rsidRDefault="005A2081">
      <w:pPr>
        <w:pStyle w:val="Textoindependiente"/>
        <w:jc w:val="both"/>
        <w:rPr>
          <w:rFonts w:ascii="Times New Roman" w:hAnsi="Times New Roman" w:cs="Times New Roman"/>
          <w:spacing w:val="-5"/>
        </w:rPr>
      </w:pPr>
    </w:p>
    <w:p w:rsidR="005A2081" w:rsidRDefault="005A2081">
      <w:pPr>
        <w:pStyle w:val="Textoindependiente"/>
        <w:jc w:val="both"/>
        <w:rPr>
          <w:rFonts w:ascii="Times New Roman" w:hAnsi="Times New Roman" w:cs="Times New Roman"/>
          <w:spacing w:val="-5"/>
        </w:rPr>
      </w:pPr>
      <w:r>
        <w:rPr>
          <w:rFonts w:ascii="Times New Roman" w:hAnsi="Times New Roman" w:cs="Times New Roman"/>
          <w:spacing w:val="-5"/>
        </w:rPr>
        <w:t xml:space="preserve">4) Distinguir los </w:t>
      </w:r>
      <w:r>
        <w:rPr>
          <w:rFonts w:ascii="Times New Roman" w:hAnsi="Times New Roman" w:cs="Times New Roman"/>
          <w:b/>
          <w:spacing w:val="-5"/>
        </w:rPr>
        <w:t>registros</w:t>
      </w:r>
      <w:r>
        <w:rPr>
          <w:rFonts w:ascii="Times New Roman" w:hAnsi="Times New Roman" w:cs="Times New Roman"/>
          <w:spacing w:val="-5"/>
        </w:rPr>
        <w:t xml:space="preserve"> “descriptivos”, “explicativos” y/o “normativos” que asumieron las reflexiones sociológicas sobre las masas</w:t>
      </w:r>
      <w:r w:rsidR="001B2A6F">
        <w:rPr>
          <w:rFonts w:ascii="Times New Roman" w:hAnsi="Times New Roman" w:cs="Times New Roman"/>
          <w:spacing w:val="-5"/>
        </w:rPr>
        <w:t xml:space="preserve"> y conceptos afines</w:t>
      </w:r>
      <w:r>
        <w:rPr>
          <w:rFonts w:ascii="Times New Roman" w:hAnsi="Times New Roman" w:cs="Times New Roman"/>
          <w:spacing w:val="-5"/>
        </w:rPr>
        <w:t>, así como las relaciones y jerarquizaciones que se establecieron entre ellos.</w:t>
      </w:r>
    </w:p>
    <w:p w:rsidR="005A2081" w:rsidRDefault="005A2081">
      <w:pPr>
        <w:pStyle w:val="Textoindependiente"/>
        <w:jc w:val="both"/>
        <w:rPr>
          <w:rFonts w:ascii="Times New Roman" w:hAnsi="Times New Roman" w:cs="Times New Roman"/>
          <w:spacing w:val="-5"/>
        </w:rPr>
      </w:pPr>
    </w:p>
    <w:p w:rsidR="005A2081" w:rsidRDefault="005A2081">
      <w:pPr>
        <w:pStyle w:val="Textoindependiente"/>
        <w:jc w:val="both"/>
        <w:rPr>
          <w:rFonts w:ascii="Times New Roman" w:hAnsi="Times New Roman" w:cs="Times New Roman"/>
          <w:spacing w:val="-5"/>
        </w:rPr>
      </w:pPr>
      <w:r>
        <w:rPr>
          <w:rFonts w:ascii="Times New Roman" w:hAnsi="Times New Roman" w:cs="Times New Roman"/>
          <w:spacing w:val="-5"/>
        </w:rPr>
        <w:t xml:space="preserve">5) Identificar </w:t>
      </w:r>
      <w:r>
        <w:rPr>
          <w:rFonts w:ascii="Times New Roman" w:hAnsi="Times New Roman" w:cs="Times New Roman"/>
          <w:b/>
          <w:spacing w:val="-5"/>
        </w:rPr>
        <w:t>regularidades, discontinuidades, énfasis, reformulaciones y simultaneidades</w:t>
      </w:r>
      <w:r>
        <w:rPr>
          <w:rFonts w:ascii="Times New Roman" w:hAnsi="Times New Roman" w:cs="Times New Roman"/>
          <w:spacing w:val="-5"/>
        </w:rPr>
        <w:t xml:space="preserve"> en los modos de pensar las masas </w:t>
      </w:r>
      <w:r w:rsidR="001B2A6F">
        <w:rPr>
          <w:rFonts w:ascii="Times New Roman" w:hAnsi="Times New Roman" w:cs="Times New Roman"/>
          <w:spacing w:val="-5"/>
        </w:rPr>
        <w:t xml:space="preserve">y conceptos afines </w:t>
      </w:r>
      <w:r>
        <w:rPr>
          <w:rFonts w:ascii="Times New Roman" w:hAnsi="Times New Roman" w:cs="Times New Roman"/>
          <w:spacing w:val="-5"/>
        </w:rPr>
        <w:t>a partir de la caracterización de los vocabularios, los problemas sociales, las tensiones conceptuales y los registros articulados en los materiales analizados (objetivos 1 a 4) y atendiendo, asimismo, a sus diversas condiciones de producción (marcos institucionales, estilos de trabajo sociológico, rasgos nacionales, las condiciones de centro y periferia, etc.).</w:t>
      </w:r>
    </w:p>
    <w:p w:rsidR="005A2081" w:rsidRDefault="005A2081">
      <w:pPr>
        <w:pStyle w:val="Textoindependiente"/>
        <w:jc w:val="both"/>
        <w:rPr>
          <w:rFonts w:ascii="Times New Roman" w:hAnsi="Times New Roman" w:cs="Times New Roman"/>
          <w:spacing w:val="-5"/>
        </w:rPr>
      </w:pPr>
    </w:p>
    <w:p w:rsidR="005A2081" w:rsidRDefault="005A2081">
      <w:pPr>
        <w:pStyle w:val="Textoindependiente"/>
        <w:jc w:val="both"/>
        <w:rPr>
          <w:rFonts w:ascii="Times New Roman" w:hAnsi="Times New Roman" w:cs="Times New Roman"/>
          <w:spacing w:val="-5"/>
        </w:rPr>
      </w:pPr>
      <w:r>
        <w:rPr>
          <w:rFonts w:ascii="Times New Roman" w:hAnsi="Times New Roman" w:cs="Times New Roman"/>
          <w:spacing w:val="-5"/>
        </w:rPr>
        <w:t>A continuación se presentan algunas aclaraciones adicionales acerca de los objetivos específicos, necesarias para el preciso abordaje del periodo histórico que cubre este proyecto</w:t>
      </w:r>
      <w:r w:rsidR="001B2A6F">
        <w:rPr>
          <w:rFonts w:ascii="Times New Roman" w:hAnsi="Times New Roman" w:cs="Times New Roman"/>
          <w:spacing w:val="-5"/>
        </w:rPr>
        <w:t xml:space="preserve">, entre </w:t>
      </w:r>
      <w:r>
        <w:rPr>
          <w:rFonts w:ascii="Times New Roman" w:hAnsi="Times New Roman" w:cs="Times New Roman"/>
          <w:spacing w:val="-5"/>
        </w:rPr>
        <w:t>1970</w:t>
      </w:r>
      <w:r w:rsidR="001B2A6F">
        <w:rPr>
          <w:rFonts w:ascii="Times New Roman" w:hAnsi="Times New Roman" w:cs="Times New Roman"/>
          <w:spacing w:val="-5"/>
        </w:rPr>
        <w:t xml:space="preserve"> y </w:t>
      </w:r>
      <w:r>
        <w:rPr>
          <w:rFonts w:ascii="Times New Roman" w:hAnsi="Times New Roman" w:cs="Times New Roman"/>
          <w:spacing w:val="-5"/>
        </w:rPr>
        <w:t>1990.</w:t>
      </w:r>
    </w:p>
    <w:p w:rsidR="005A2081" w:rsidRDefault="005A2081">
      <w:pPr>
        <w:pStyle w:val="Textoindependiente"/>
        <w:jc w:val="both"/>
        <w:rPr>
          <w:rFonts w:ascii="Times New Roman" w:hAnsi="Times New Roman" w:cs="Times New Roman"/>
          <w:spacing w:val="-5"/>
        </w:rPr>
      </w:pPr>
    </w:p>
    <w:p w:rsidR="005A2081" w:rsidRDefault="005A2081">
      <w:pPr>
        <w:pStyle w:val="Textoindependiente"/>
        <w:jc w:val="both"/>
        <w:rPr>
          <w:rFonts w:ascii="Times New Roman" w:hAnsi="Times New Roman" w:cs="Times New Roman"/>
        </w:rPr>
      </w:pPr>
      <w:r>
        <w:rPr>
          <w:rFonts w:ascii="Times New Roman" w:hAnsi="Times New Roman" w:cs="Times New Roman"/>
          <w:b/>
          <w:spacing w:val="-5"/>
        </w:rPr>
        <w:t>Sobre el objetivo específico 1</w:t>
      </w:r>
      <w:r>
        <w:rPr>
          <w:rFonts w:ascii="Times New Roman" w:hAnsi="Times New Roman" w:cs="Times New Roman"/>
          <w:spacing w:val="-5"/>
        </w:rPr>
        <w:t xml:space="preserve">: en anteriores proyectos fue central la identificación de vocablos  y expresiones con connotaciones semánticas disímiles incluso dentro de un mismo idioma (por ejemplo, en inglés, </w:t>
      </w:r>
      <w:r>
        <w:rPr>
          <w:rFonts w:ascii="Times New Roman" w:hAnsi="Times New Roman" w:cs="Times New Roman"/>
          <w:i/>
          <w:spacing w:val="-5"/>
        </w:rPr>
        <w:t>crowd, mass, public, people</w:t>
      </w:r>
      <w:r>
        <w:rPr>
          <w:rFonts w:ascii="Times New Roman" w:hAnsi="Times New Roman" w:cs="Times New Roman"/>
          <w:spacing w:val="-5"/>
        </w:rPr>
        <w:t xml:space="preserve"> o en alemán, </w:t>
      </w:r>
      <w:r>
        <w:rPr>
          <w:rFonts w:ascii="Times New Roman" w:hAnsi="Times New Roman" w:cs="Times New Roman"/>
          <w:i/>
          <w:spacing w:val="-5"/>
        </w:rPr>
        <w:t>Masse, Menschenmenge, Publikum, Volk</w:t>
      </w:r>
      <w:r>
        <w:rPr>
          <w:rFonts w:ascii="Times New Roman" w:hAnsi="Times New Roman" w:cs="Times New Roman"/>
          <w:spacing w:val="-5"/>
        </w:rPr>
        <w:t>, o en castellano, masa, multitud, pueblo, público). Asimismo, pudimos rastrear la emergencia del concepto de “sociedad de masas” a partir de la década del ’30 y su virtual desaparición del vocabulario sociológico en las décadas finales del siglo XX y comienzos del XXI. Desde el comienzo del período que cubre el presente proyecto en adelante, para aludir más o menos directamente a la cuestión de  la/s masa/s analizaremos la nueva centralidad que pasan a adquirir otras nociones tales como “movimiento social”, “acción colectiva”, “clases subalternas” y “masa marginal”.</w:t>
      </w:r>
    </w:p>
    <w:p w:rsidR="005A2081" w:rsidRDefault="005A2081">
      <w:pPr>
        <w:pStyle w:val="Default"/>
        <w:rPr>
          <w:rFonts w:ascii="Times New Roman" w:hAnsi="Times New Roman" w:cs="Times New Roman"/>
        </w:rPr>
      </w:pPr>
    </w:p>
    <w:p w:rsidR="005A2081" w:rsidRDefault="005A2081">
      <w:pPr>
        <w:pStyle w:val="Textoindependiente"/>
        <w:jc w:val="both"/>
        <w:rPr>
          <w:rFonts w:ascii="Times New Roman" w:hAnsi="Times New Roman" w:cs="Times New Roman"/>
          <w:spacing w:val="-5"/>
        </w:rPr>
      </w:pPr>
      <w:r>
        <w:rPr>
          <w:rFonts w:ascii="Times New Roman" w:hAnsi="Times New Roman" w:cs="Times New Roman"/>
          <w:b/>
          <w:spacing w:val="-5"/>
        </w:rPr>
        <w:t>Sobre el objetivo específico 2</w:t>
      </w:r>
      <w:r>
        <w:rPr>
          <w:rFonts w:ascii="Times New Roman" w:hAnsi="Times New Roman" w:cs="Times New Roman"/>
          <w:spacing w:val="-5"/>
        </w:rPr>
        <w:t xml:space="preserve">: mucho más que otros venerables conceptos sociológicos (sociedad, diferenciación, dominación, poder, etc.), el de masa ocupa un lugar privilegiado en la descripción, diagnóstico, interpretación e intervención sobre problemas sociales, como los mencionados más arriba al formular este objetivo específico. Estos problemas no son exclusivos de regiones </w:t>
      </w:r>
      <w:r w:rsidR="001B2A6F">
        <w:rPr>
          <w:rFonts w:ascii="Times New Roman" w:hAnsi="Times New Roman" w:cs="Times New Roman"/>
          <w:spacing w:val="-5"/>
        </w:rPr>
        <w:t>determinadas</w:t>
      </w:r>
      <w:r>
        <w:rPr>
          <w:rFonts w:ascii="Times New Roman" w:hAnsi="Times New Roman" w:cs="Times New Roman"/>
          <w:spacing w:val="-5"/>
        </w:rPr>
        <w:t>, sino que adquieren un carácter si se quiere “epocal”</w:t>
      </w:r>
      <w:r w:rsidR="001B2A6F">
        <w:rPr>
          <w:rFonts w:ascii="Times New Roman" w:hAnsi="Times New Roman" w:cs="Times New Roman"/>
          <w:spacing w:val="-5"/>
        </w:rPr>
        <w:t>, sin perjuicio d</w:t>
      </w:r>
      <w:r>
        <w:rPr>
          <w:rFonts w:ascii="Times New Roman" w:hAnsi="Times New Roman" w:cs="Times New Roman"/>
          <w:spacing w:val="-5"/>
        </w:rPr>
        <w:t xml:space="preserve">e que también puedan poseer modulaciones singulares </w:t>
      </w:r>
      <w:r w:rsidR="001B2A6F">
        <w:rPr>
          <w:rFonts w:ascii="Times New Roman" w:hAnsi="Times New Roman" w:cs="Times New Roman"/>
          <w:spacing w:val="-5"/>
        </w:rPr>
        <w:t xml:space="preserve">en </w:t>
      </w:r>
      <w:r>
        <w:rPr>
          <w:rFonts w:ascii="Times New Roman" w:hAnsi="Times New Roman" w:cs="Times New Roman"/>
          <w:spacing w:val="-5"/>
        </w:rPr>
        <w:t>contextos sociohistóricos</w:t>
      </w:r>
      <w:r w:rsidR="001B2A6F">
        <w:rPr>
          <w:rFonts w:ascii="Times New Roman" w:hAnsi="Times New Roman" w:cs="Times New Roman"/>
          <w:spacing w:val="-5"/>
        </w:rPr>
        <w:t xml:space="preserve"> específicos</w:t>
      </w:r>
      <w:r>
        <w:rPr>
          <w:rFonts w:ascii="Times New Roman" w:hAnsi="Times New Roman" w:cs="Times New Roman"/>
          <w:spacing w:val="-5"/>
        </w:rPr>
        <w:t>. Nos interesa particularmente interrogar cómo los conceptos de masa (y otros relacionados) elaborados por la sociología se han articulado con problemas sociales, para analizar las formas a través de las cuales la sociología propuso o sugirió intervenciones de orden práctico.</w:t>
      </w:r>
    </w:p>
    <w:p w:rsidR="005A2081" w:rsidRDefault="005A2081">
      <w:pPr>
        <w:pStyle w:val="Textoindependiente"/>
        <w:jc w:val="both"/>
        <w:rPr>
          <w:rFonts w:ascii="Times New Roman" w:hAnsi="Times New Roman" w:cs="Times New Roman"/>
          <w:spacing w:val="-5"/>
        </w:rPr>
      </w:pPr>
    </w:p>
    <w:p w:rsidR="005A2081" w:rsidRDefault="005A2081">
      <w:pPr>
        <w:pStyle w:val="Textoindependiente"/>
        <w:jc w:val="both"/>
        <w:rPr>
          <w:rFonts w:ascii="Times New Roman" w:hAnsi="Times New Roman" w:cs="Times New Roman"/>
        </w:rPr>
      </w:pPr>
      <w:r>
        <w:rPr>
          <w:rFonts w:ascii="Times New Roman" w:hAnsi="Times New Roman" w:cs="Times New Roman"/>
          <w:b/>
          <w:spacing w:val="-5"/>
        </w:rPr>
        <w:t>Sobre el objetivo específico 3</w:t>
      </w:r>
      <w:r>
        <w:rPr>
          <w:rFonts w:ascii="Times New Roman" w:hAnsi="Times New Roman" w:cs="Times New Roman"/>
          <w:spacing w:val="-5"/>
        </w:rPr>
        <w:t>: si bien, como acabamos de plantear, la problematización de las masas adquiere un componente eminentemente práctico, también ha asumido un fuerte carácter teórico. Esto da lugar a la posibilidad de rastrear elementos de corte “sociológico-sistemático” emergentes de la selección de textos realizada. Así, analizaremos determinadas tensiones teóricas que atraviesan los textos, y en las cuales las masas aparecen como objeto de nuevas formas de conceptualización no sólo en sí mismas, sino también como sujeto clave de la vida social y como actor representativo de una época histórica en su conjunto. Nos interesa particularmente estudiar de qué manera las nuevas conceptualizaciones de las masas han dado lugar a reactualizaciones de la teoría sociológica.</w:t>
      </w:r>
    </w:p>
    <w:p w:rsidR="005A2081" w:rsidRDefault="005A2081">
      <w:pPr>
        <w:pStyle w:val="Default"/>
        <w:rPr>
          <w:rFonts w:ascii="Times New Roman" w:hAnsi="Times New Roman" w:cs="Times New Roman"/>
        </w:rPr>
      </w:pPr>
    </w:p>
    <w:p w:rsidR="005A2081" w:rsidRDefault="005A2081">
      <w:pPr>
        <w:pStyle w:val="Textoindependiente"/>
        <w:jc w:val="both"/>
        <w:rPr>
          <w:rFonts w:ascii="Times New Roman" w:hAnsi="Times New Roman" w:cs="Times New Roman"/>
        </w:rPr>
      </w:pPr>
      <w:r>
        <w:rPr>
          <w:rFonts w:ascii="Times New Roman" w:hAnsi="Times New Roman" w:cs="Times New Roman"/>
          <w:b/>
        </w:rPr>
        <w:t xml:space="preserve">Sobre el objetivo específico 4: </w:t>
      </w:r>
      <w:r>
        <w:rPr>
          <w:rFonts w:ascii="Times New Roman" w:hAnsi="Times New Roman" w:cs="Times New Roman"/>
        </w:rPr>
        <w:t xml:space="preserve">en los textos seleccionados que abordan el problema de la/s masa/s se detectan y distinguen al menos tres registros: el </w:t>
      </w:r>
      <w:r>
        <w:rPr>
          <w:rFonts w:ascii="Times New Roman" w:hAnsi="Times New Roman" w:cs="Times New Roman"/>
          <w:b/>
        </w:rPr>
        <w:t xml:space="preserve">descriptivo </w:t>
      </w:r>
      <w:r>
        <w:rPr>
          <w:rFonts w:ascii="Times New Roman" w:hAnsi="Times New Roman" w:cs="Times New Roman"/>
        </w:rPr>
        <w:t xml:space="preserve">(presentación del fenómeno social de manera general o especificando simplemente el contexto en que se presenta), el </w:t>
      </w:r>
      <w:r>
        <w:rPr>
          <w:rFonts w:ascii="Times New Roman" w:hAnsi="Times New Roman" w:cs="Times New Roman"/>
          <w:b/>
        </w:rPr>
        <w:t xml:space="preserve">explicativo </w:t>
      </w:r>
      <w:r>
        <w:rPr>
          <w:rFonts w:ascii="Times New Roman" w:hAnsi="Times New Roman" w:cs="Times New Roman"/>
        </w:rPr>
        <w:t xml:space="preserve">(elucidación de los procesos vinculados a la formación, desarrollo/expansión y eventual desaparición del fenómeno) y el </w:t>
      </w:r>
      <w:r>
        <w:rPr>
          <w:rFonts w:ascii="Times New Roman" w:hAnsi="Times New Roman" w:cs="Times New Roman"/>
          <w:b/>
        </w:rPr>
        <w:t xml:space="preserve">normativo </w:t>
      </w:r>
      <w:r>
        <w:rPr>
          <w:rFonts w:ascii="Times New Roman" w:hAnsi="Times New Roman" w:cs="Times New Roman"/>
        </w:rPr>
        <w:t xml:space="preserve">(de apreciación implícita o explícita del fenómeno social basada en un conjunto de valores y creencias </w:t>
      </w:r>
      <w:r w:rsidR="00806966">
        <w:rPr>
          <w:rFonts w:ascii="Times New Roman" w:hAnsi="Times New Roman" w:cs="Times New Roman"/>
        </w:rPr>
        <w:t xml:space="preserve">acerca </w:t>
      </w:r>
      <w:r>
        <w:rPr>
          <w:rFonts w:ascii="Times New Roman" w:hAnsi="Times New Roman" w:cs="Times New Roman"/>
        </w:rPr>
        <w:t xml:space="preserve">de </w:t>
      </w:r>
      <w:r w:rsidR="00806966">
        <w:rPr>
          <w:rFonts w:ascii="Times New Roman" w:hAnsi="Times New Roman" w:cs="Times New Roman"/>
        </w:rPr>
        <w:t xml:space="preserve">lo que es </w:t>
      </w:r>
      <w:r>
        <w:rPr>
          <w:rFonts w:ascii="Times New Roman" w:hAnsi="Times New Roman" w:cs="Times New Roman"/>
        </w:rPr>
        <w:t xml:space="preserve">una “buena sociedad”, y de consecuente elaboración de una serie de propuestas de intervención práctica). Si bien en sociología las fronteras entre los tres registros siempre han sido lábiles, para el caso específico de las masas nos interesa particularmente analizar el aspecto normativo, dado que la producción de conceptualizaciones </w:t>
      </w:r>
      <w:r w:rsidR="00806966">
        <w:rPr>
          <w:rFonts w:ascii="Times New Roman" w:hAnsi="Times New Roman" w:cs="Times New Roman"/>
        </w:rPr>
        <w:t xml:space="preserve">sobre ellas </w:t>
      </w:r>
      <w:r>
        <w:rPr>
          <w:rFonts w:ascii="Times New Roman" w:hAnsi="Times New Roman" w:cs="Times New Roman"/>
        </w:rPr>
        <w:t>suele adquirir valoraciones positivas o negativas, nunca neutras, y tiende casi siempre a estar motivada por “urgencias de orden práctico”.</w:t>
      </w:r>
    </w:p>
    <w:p w:rsidR="005A2081" w:rsidRDefault="005A2081">
      <w:pPr>
        <w:pStyle w:val="Textoindependiente"/>
        <w:jc w:val="both"/>
        <w:rPr>
          <w:rFonts w:ascii="Times New Roman" w:hAnsi="Times New Roman" w:cs="Times New Roman"/>
        </w:rPr>
      </w:pPr>
    </w:p>
    <w:p w:rsidR="005A2081" w:rsidRDefault="005A2081">
      <w:pPr>
        <w:pStyle w:val="Textoindependiente"/>
        <w:jc w:val="both"/>
        <w:rPr>
          <w:rFonts w:ascii="Times New Roman" w:hAnsi="Times New Roman" w:cs="Times New Roman"/>
        </w:rPr>
      </w:pPr>
      <w:r>
        <w:rPr>
          <w:rFonts w:ascii="Times New Roman" w:hAnsi="Times New Roman" w:cs="Times New Roman"/>
          <w:b/>
        </w:rPr>
        <w:t>Sobre el objetivo específico 5</w:t>
      </w:r>
      <w:r>
        <w:rPr>
          <w:rFonts w:ascii="Times New Roman" w:hAnsi="Times New Roman" w:cs="Times New Roman"/>
        </w:rPr>
        <w:t>: para la identificación de regularidades, discontinuidades, énfasis, reformulaciones y simultaneidades en los modos de pensar las masas, resultan centrales los objetivos específicos anteriormente referidos. A partir de cada uno de ellos, procuramos investigar las articulaciones entre textos diversos que tengan en cuenta los contextos socio-históricos, los rasgos nacionales, ciertos marcos institucionales específicos, diferentes estilos de trabajo sociológico, las condiciones de “centro” o “periferia”, etc. Se trata entonces de construir  y analizar estas diversas articulaciones de forma combinada, sin mantenerlas aisladas unas de otras, marcando sus heterogeneidades y conflictos.</w:t>
      </w:r>
    </w:p>
    <w:p w:rsidR="005A2081" w:rsidRDefault="005A2081">
      <w:pPr>
        <w:pStyle w:val="Default"/>
        <w:rPr>
          <w:rFonts w:ascii="Times New Roman" w:hAnsi="Times New Roman" w:cs="Times New Roman"/>
        </w:rPr>
      </w:pPr>
    </w:p>
    <w:p w:rsidR="005A2081" w:rsidRDefault="005A2081">
      <w:pPr>
        <w:pStyle w:val="Textoindependiente"/>
        <w:jc w:val="both"/>
      </w:pPr>
      <w:r>
        <w:rPr>
          <w:rFonts w:ascii="Times New Roman" w:hAnsi="Times New Roman" w:cs="Times New Roman"/>
        </w:rPr>
        <w:t xml:space="preserve">Partiendo de los objetivos recién delineados, la </w:t>
      </w:r>
      <w:r>
        <w:rPr>
          <w:rFonts w:ascii="Times New Roman" w:hAnsi="Times New Roman" w:cs="Times New Roman"/>
          <w:b/>
        </w:rPr>
        <w:t>hipótesis de investigación</w:t>
      </w:r>
      <w:r>
        <w:rPr>
          <w:rFonts w:ascii="Times New Roman" w:hAnsi="Times New Roman" w:cs="Times New Roman"/>
        </w:rPr>
        <w:t xml:space="preserve"> que orienta el presente estudio marca una diferencia respecto del tipo de textos que hemos estudiado en proyectos anteriores correspondientes al largo periodo 1890-1970. En aquéllos, las masas constituían el objeto privilegiado de análisis. Esto era constatable a simple vista, con sólo observar los títulos de los libros, desde la </w:t>
      </w:r>
      <w:r>
        <w:rPr>
          <w:rFonts w:ascii="Times New Roman" w:hAnsi="Times New Roman" w:cs="Times New Roman"/>
          <w:i/>
        </w:rPr>
        <w:t xml:space="preserve">Psicología de las </w:t>
      </w:r>
      <w:r>
        <w:rPr>
          <w:rFonts w:ascii="Times New Roman" w:hAnsi="Times New Roman" w:cs="Times New Roman"/>
          <w:i/>
          <w:u w:val="single"/>
        </w:rPr>
        <w:t>masas</w:t>
      </w:r>
      <w:r>
        <w:rPr>
          <w:rFonts w:ascii="Times New Roman" w:hAnsi="Times New Roman" w:cs="Times New Roman"/>
        </w:rPr>
        <w:t xml:space="preserve"> de Le Bon o </w:t>
      </w:r>
      <w:r>
        <w:rPr>
          <w:rFonts w:ascii="Times New Roman" w:hAnsi="Times New Roman" w:cs="Times New Roman"/>
          <w:i/>
        </w:rPr>
        <w:t xml:space="preserve">Las </w:t>
      </w:r>
      <w:r>
        <w:rPr>
          <w:rFonts w:ascii="Times New Roman" w:hAnsi="Times New Roman" w:cs="Times New Roman"/>
          <w:i/>
          <w:u w:val="single"/>
        </w:rPr>
        <w:t>Multitudes</w:t>
      </w:r>
      <w:r>
        <w:rPr>
          <w:rFonts w:ascii="Times New Roman" w:hAnsi="Times New Roman" w:cs="Times New Roman"/>
          <w:i/>
        </w:rPr>
        <w:t xml:space="preserve"> Argentinas</w:t>
      </w:r>
      <w:r>
        <w:rPr>
          <w:rFonts w:ascii="Times New Roman" w:hAnsi="Times New Roman" w:cs="Times New Roman"/>
        </w:rPr>
        <w:t xml:space="preserve"> de Ramos Mejía hasta </w:t>
      </w:r>
      <w:r>
        <w:rPr>
          <w:rFonts w:ascii="Times New Roman" w:hAnsi="Times New Roman" w:cs="Times New Roman"/>
          <w:i/>
          <w:u w:val="single"/>
        </w:rPr>
        <w:t>Masa</w:t>
      </w:r>
      <w:r>
        <w:rPr>
          <w:rFonts w:ascii="Times New Roman" w:hAnsi="Times New Roman" w:cs="Times New Roman"/>
          <w:i/>
        </w:rPr>
        <w:t xml:space="preserve"> y Poder</w:t>
      </w:r>
      <w:r>
        <w:rPr>
          <w:rFonts w:ascii="Times New Roman" w:hAnsi="Times New Roman" w:cs="Times New Roman"/>
        </w:rPr>
        <w:t xml:space="preserve"> de Canetti pasando por </w:t>
      </w:r>
      <w:r>
        <w:rPr>
          <w:rFonts w:ascii="Times New Roman" w:hAnsi="Times New Roman" w:cs="Times New Roman"/>
          <w:i/>
        </w:rPr>
        <w:t xml:space="preserve">La Rebelión de las </w:t>
      </w:r>
      <w:r>
        <w:rPr>
          <w:rFonts w:ascii="Times New Roman" w:hAnsi="Times New Roman" w:cs="Times New Roman"/>
          <w:i/>
          <w:u w:val="single"/>
        </w:rPr>
        <w:t>Masas</w:t>
      </w:r>
      <w:r>
        <w:rPr>
          <w:rFonts w:ascii="Times New Roman" w:hAnsi="Times New Roman" w:cs="Times New Roman"/>
        </w:rPr>
        <w:t xml:space="preserve"> de Ortega y Gasset. En cambio, en los textos que consideraremos en este proyecto, cubriendo </w:t>
      </w:r>
      <w:r w:rsidR="00F15029">
        <w:rPr>
          <w:rFonts w:ascii="Times New Roman" w:hAnsi="Times New Roman" w:cs="Times New Roman"/>
        </w:rPr>
        <w:t xml:space="preserve">las décadas de </w:t>
      </w:r>
      <w:r>
        <w:rPr>
          <w:rFonts w:ascii="Times New Roman" w:hAnsi="Times New Roman" w:cs="Times New Roman"/>
        </w:rPr>
        <w:t>1970</w:t>
      </w:r>
      <w:r w:rsidR="00F15029">
        <w:rPr>
          <w:rFonts w:ascii="Times New Roman" w:hAnsi="Times New Roman" w:cs="Times New Roman"/>
        </w:rPr>
        <w:t xml:space="preserve"> y 1980</w:t>
      </w:r>
      <w:r>
        <w:rPr>
          <w:rFonts w:ascii="Times New Roman" w:hAnsi="Times New Roman" w:cs="Times New Roman"/>
        </w:rPr>
        <w:t xml:space="preserve">, las masas ya no serán necesariamente objeto único, principal o privilegiado de los análisis que en ellos se realizan, sino que aparecerán articuladas de maneras novedosas en ciertos </w:t>
      </w:r>
      <w:r>
        <w:rPr>
          <w:rFonts w:ascii="Times New Roman" w:hAnsi="Times New Roman" w:cs="Times New Roman"/>
          <w:b/>
        </w:rPr>
        <w:t>ámbitos de problematización/teorización</w:t>
      </w:r>
      <w:r>
        <w:rPr>
          <w:rFonts w:ascii="Times New Roman" w:hAnsi="Times New Roman" w:cs="Times New Roman"/>
        </w:rPr>
        <w:t xml:space="preserve">. Entendemos por ello </w:t>
      </w:r>
      <w:r w:rsidR="00806966">
        <w:rPr>
          <w:rFonts w:ascii="Times New Roman" w:hAnsi="Times New Roman" w:cs="Times New Roman"/>
        </w:rPr>
        <w:t xml:space="preserve">unas constelaciones de debates en las </w:t>
      </w:r>
      <w:r>
        <w:rPr>
          <w:rFonts w:ascii="Times New Roman" w:hAnsi="Times New Roman" w:cs="Times New Roman"/>
        </w:rPr>
        <w:t xml:space="preserve">cuales, a partir de 4 focos determinados (la “cultura”, la “sociedad”, la “política”, la “economía”), en un contexto de época específico, se combinan de modo complejo y heterogéneo unos </w:t>
      </w:r>
      <w:r>
        <w:rPr>
          <w:rFonts w:ascii="Times New Roman" w:hAnsi="Times New Roman" w:cs="Times New Roman"/>
          <w:b/>
        </w:rPr>
        <w:t>conceptos y vocabularios (objetivo 1)</w:t>
      </w:r>
      <w:r>
        <w:rPr>
          <w:rFonts w:ascii="Times New Roman" w:hAnsi="Times New Roman" w:cs="Times New Roman"/>
        </w:rPr>
        <w:t xml:space="preserve">, unos </w:t>
      </w:r>
      <w:r>
        <w:rPr>
          <w:rFonts w:ascii="Times New Roman" w:hAnsi="Times New Roman" w:cs="Times New Roman"/>
          <w:b/>
        </w:rPr>
        <w:t>problemas sociales (objetivo 2)</w:t>
      </w:r>
      <w:r>
        <w:rPr>
          <w:rFonts w:ascii="Times New Roman" w:hAnsi="Times New Roman" w:cs="Times New Roman"/>
        </w:rPr>
        <w:t xml:space="preserve">, unas </w:t>
      </w:r>
      <w:r>
        <w:rPr>
          <w:rFonts w:ascii="Times New Roman" w:hAnsi="Times New Roman" w:cs="Times New Roman"/>
          <w:b/>
        </w:rPr>
        <w:t>tensiones teóricas (objetivo 3)</w:t>
      </w:r>
      <w:r>
        <w:rPr>
          <w:rFonts w:ascii="Times New Roman" w:hAnsi="Times New Roman" w:cs="Times New Roman"/>
        </w:rPr>
        <w:t xml:space="preserve"> y unos </w:t>
      </w:r>
      <w:r>
        <w:rPr>
          <w:rFonts w:ascii="Times New Roman" w:hAnsi="Times New Roman" w:cs="Times New Roman"/>
          <w:b/>
        </w:rPr>
        <w:t xml:space="preserve">registros </w:t>
      </w:r>
      <w:r w:rsidR="00806966">
        <w:rPr>
          <w:rFonts w:ascii="Times New Roman" w:hAnsi="Times New Roman" w:cs="Times New Roman"/>
          <w:b/>
        </w:rPr>
        <w:t xml:space="preserve">de análisis </w:t>
      </w:r>
      <w:r>
        <w:rPr>
          <w:rFonts w:ascii="Times New Roman" w:hAnsi="Times New Roman" w:cs="Times New Roman"/>
          <w:b/>
        </w:rPr>
        <w:t>(objetivo 4)</w:t>
      </w:r>
      <w:r>
        <w:rPr>
          <w:rFonts w:ascii="Times New Roman" w:hAnsi="Times New Roman" w:cs="Times New Roman"/>
        </w:rPr>
        <w:t xml:space="preserve">. </w:t>
      </w:r>
    </w:p>
    <w:p w:rsidR="005A2081" w:rsidRDefault="005A2081">
      <w:pPr>
        <w:pStyle w:val="Textoindependiente"/>
        <w:jc w:val="both"/>
        <w:rPr>
          <w:rFonts w:ascii="Times New Roman" w:hAnsi="Times New Roman" w:cs="Times New Roman"/>
        </w:rPr>
      </w:pPr>
    </w:p>
    <w:p w:rsidR="005A2081" w:rsidRDefault="005A2081">
      <w:pPr>
        <w:pStyle w:val="Textoindependiente"/>
        <w:jc w:val="both"/>
        <w:rPr>
          <w:rFonts w:ascii="Times New Roman" w:hAnsi="Times New Roman" w:cs="Times New Roman"/>
        </w:rPr>
      </w:pPr>
      <w:r>
        <w:rPr>
          <w:rFonts w:ascii="Times New Roman" w:hAnsi="Times New Roman" w:cs="Times New Roman"/>
        </w:rPr>
        <w:t xml:space="preserve">Así, en el periodo histórico de 2 décadas que nos ocupa aquí, las producciones sociológicas del “Sur” y del “Norte” sobre las masas se desplegarán en los siguientes </w:t>
      </w:r>
      <w:r>
        <w:rPr>
          <w:rFonts w:ascii="Times New Roman" w:hAnsi="Times New Roman" w:cs="Times New Roman"/>
          <w:b/>
        </w:rPr>
        <w:t>4 ámbitos fundamentales de problematización/teorización</w:t>
      </w:r>
      <w:r>
        <w:rPr>
          <w:rFonts w:ascii="Times New Roman" w:hAnsi="Times New Roman" w:cs="Times New Roman"/>
        </w:rPr>
        <w:t>:</w:t>
      </w:r>
    </w:p>
    <w:p w:rsidR="005A2081" w:rsidRDefault="005A2081">
      <w:pPr>
        <w:pStyle w:val="Textoindependiente"/>
        <w:jc w:val="both"/>
        <w:rPr>
          <w:rFonts w:ascii="Times New Roman" w:hAnsi="Times New Roman" w:cs="Times New Roman"/>
        </w:rPr>
      </w:pPr>
    </w:p>
    <w:p w:rsidR="005A2081" w:rsidRDefault="005A2081">
      <w:pPr>
        <w:pStyle w:val="Textoindependiente"/>
        <w:jc w:val="both"/>
        <w:rPr>
          <w:rFonts w:ascii="Times New Roman" w:hAnsi="Times New Roman" w:cs="Times New Roman"/>
          <w:b/>
        </w:rPr>
      </w:pPr>
      <w:r>
        <w:rPr>
          <w:rFonts w:ascii="Times New Roman" w:hAnsi="Times New Roman" w:cs="Times New Roman"/>
          <w:b/>
        </w:rPr>
        <w:t>1) Cultura popular, públicos y medios de comunicación: las masas como sujeto</w:t>
      </w:r>
      <w:r w:rsidR="005526A4">
        <w:rPr>
          <w:rFonts w:ascii="Times New Roman" w:hAnsi="Times New Roman" w:cs="Times New Roman"/>
          <w:b/>
        </w:rPr>
        <w:t xml:space="preserve"> y objeto</w:t>
      </w:r>
      <w:r>
        <w:rPr>
          <w:rFonts w:ascii="Times New Roman" w:hAnsi="Times New Roman" w:cs="Times New Roman"/>
          <w:b/>
        </w:rPr>
        <w:t xml:space="preserve"> del discurso.</w:t>
      </w:r>
    </w:p>
    <w:p w:rsidR="005A2081" w:rsidRDefault="005A2081">
      <w:pPr>
        <w:pStyle w:val="Textoindependiente"/>
        <w:jc w:val="both"/>
        <w:rPr>
          <w:rFonts w:ascii="Times New Roman" w:hAnsi="Times New Roman" w:cs="Times New Roman"/>
          <w:b/>
        </w:rPr>
      </w:pPr>
      <w:r>
        <w:rPr>
          <w:rFonts w:ascii="Times New Roman" w:hAnsi="Times New Roman" w:cs="Times New Roman"/>
          <w:b/>
        </w:rPr>
        <w:t>2) Vida cotidiana, individuación, sociabilidades: nuevas formas de masificación.</w:t>
      </w:r>
    </w:p>
    <w:p w:rsidR="005A2081" w:rsidRDefault="005A2081">
      <w:pPr>
        <w:pStyle w:val="Textoindependiente"/>
        <w:jc w:val="both"/>
        <w:rPr>
          <w:rFonts w:ascii="Times New Roman" w:hAnsi="Times New Roman" w:cs="Times New Roman"/>
          <w:b/>
        </w:rPr>
      </w:pPr>
      <w:r>
        <w:rPr>
          <w:rFonts w:ascii="Times New Roman" w:hAnsi="Times New Roman" w:cs="Times New Roman"/>
          <w:b/>
        </w:rPr>
        <w:t>3) Revolución, autoritarismo, democracia, socialismo: las masas como sujetos políticos.</w:t>
      </w:r>
    </w:p>
    <w:p w:rsidR="005A2081" w:rsidRDefault="005A2081">
      <w:pPr>
        <w:pStyle w:val="Textoindependiente"/>
        <w:jc w:val="both"/>
        <w:rPr>
          <w:rFonts w:ascii="Times New Roman" w:hAnsi="Times New Roman" w:cs="Times New Roman"/>
        </w:rPr>
      </w:pPr>
      <w:r>
        <w:rPr>
          <w:rFonts w:ascii="Times New Roman" w:hAnsi="Times New Roman" w:cs="Times New Roman"/>
          <w:b/>
        </w:rPr>
        <w:t>4) Producción, acumulación, marginalidad, crisis: composición y estructura de las masas.</w:t>
      </w:r>
    </w:p>
    <w:p w:rsidR="005A2081" w:rsidRDefault="005A2081">
      <w:pPr>
        <w:pStyle w:val="Textoindependiente"/>
        <w:jc w:val="both"/>
        <w:rPr>
          <w:rFonts w:ascii="Times New Roman" w:hAnsi="Times New Roman" w:cs="Times New Roman"/>
        </w:rPr>
      </w:pPr>
    </w:p>
    <w:p w:rsidR="005A2081" w:rsidRDefault="005A2081">
      <w:pPr>
        <w:pStyle w:val="Textoindependiente"/>
        <w:jc w:val="both"/>
        <w:rPr>
          <w:rFonts w:ascii="Times New Roman" w:hAnsi="Times New Roman" w:cs="Times New Roman"/>
        </w:rPr>
      </w:pPr>
      <w:r>
        <w:rPr>
          <w:rFonts w:ascii="Times New Roman" w:hAnsi="Times New Roman" w:cs="Times New Roman"/>
        </w:rPr>
        <w:t>El orden en el que los hemos listado no sugiere prioridad alguna. Cada uno de estos ámbitos constituye simplemente un “foco”, que puede estar presente o resultar prioritario en cada texto en mayor o menor medida, con total predominancia sobre los otros, o combinado/articulado con alguno/s de los otros, o con todos a la vez.</w:t>
      </w:r>
    </w:p>
    <w:p w:rsidR="005A2081" w:rsidRDefault="005A2081">
      <w:pPr>
        <w:pStyle w:val="Default"/>
        <w:rPr>
          <w:rFonts w:ascii="Times New Roman" w:hAnsi="Times New Roman" w:cs="Times New Roman"/>
        </w:rPr>
      </w:pPr>
    </w:p>
    <w:p w:rsidR="005A2081" w:rsidRDefault="005A2081">
      <w:pPr>
        <w:pStyle w:val="Textoindependiente"/>
        <w:jc w:val="both"/>
        <w:rPr>
          <w:rFonts w:ascii="Times New Roman" w:hAnsi="Times New Roman" w:cs="Times New Roman"/>
          <w:b/>
          <w:bCs/>
          <w:color w:val="000000"/>
        </w:rPr>
      </w:pPr>
      <w:r>
        <w:rPr>
          <w:rFonts w:ascii="Times New Roman" w:hAnsi="Times New Roman" w:cs="Times New Roman"/>
        </w:rPr>
        <w:t>Como podrá luego bien advertirse, estos 4 ámbitos mantienen una estrecha relación con cuestiones que apuntaremos más abajo en esta solicitud, donde haremos referencia al hecho de que las ciencias sociales y humanas de este periodo, tanto en el “Sur” como en el “Norte”, debieron hacerse cargo de una serie de profundos cambios epocales. En cierta medida, estos focos analíticos que hemos introducido exhiben con claridad algunos “giros” que las ciencias sociales han tenido que dar de manera notable en el periodo que nos interesa. La palabra “giro” quiere simplemente indicar que no siempre se trata de absolutas novedades (después de todo, las ciencias sociales siempre le han prestado atención a la economía, a la política, a la cultura, etc.), sino de desplazamientos del énfasis teórico y de las preocupaciones de índole práctica (volveremos sobre estas cuestiones más abajo).</w:t>
      </w:r>
    </w:p>
    <w:p w:rsidR="005A2081" w:rsidRDefault="005A2081">
      <w:pPr>
        <w:pStyle w:val="Textoindependiente"/>
        <w:jc w:val="both"/>
        <w:rPr>
          <w:rFonts w:ascii="Times New Roman" w:hAnsi="Times New Roman" w:cs="Times New Roman"/>
          <w:b/>
          <w:bCs/>
          <w:color w:val="000000"/>
        </w:rPr>
      </w:pPr>
    </w:p>
    <w:p w:rsidR="005A2081" w:rsidRDefault="005A2081">
      <w:pPr>
        <w:pStyle w:val="Textoindependiente"/>
        <w:jc w:val="both"/>
        <w:rPr>
          <w:rFonts w:ascii="Times New Roman" w:hAnsi="Times New Roman" w:cs="Times New Roman"/>
        </w:rPr>
      </w:pPr>
      <w:r>
        <w:rPr>
          <w:rFonts w:ascii="Times New Roman" w:hAnsi="Times New Roman" w:cs="Times New Roman"/>
          <w:b/>
          <w:bCs/>
          <w:color w:val="000000"/>
        </w:rPr>
        <w:t xml:space="preserve">RELEVANCIA DEL PROBLEMA </w:t>
      </w:r>
    </w:p>
    <w:p w:rsidR="005A2081" w:rsidRDefault="005A2081">
      <w:pPr>
        <w:pStyle w:val="Default"/>
        <w:rPr>
          <w:rFonts w:ascii="Times New Roman" w:hAnsi="Times New Roman" w:cs="Times New Roman"/>
        </w:rPr>
      </w:pPr>
    </w:p>
    <w:p w:rsidR="005A2081" w:rsidRDefault="005A2081">
      <w:pPr>
        <w:pStyle w:val="Textoindependiente"/>
        <w:jc w:val="both"/>
      </w:pPr>
      <w:r>
        <w:rPr>
          <w:rFonts w:ascii="Times New Roman" w:hAnsi="Times New Roman" w:cs="Times New Roman"/>
        </w:rPr>
        <w:t xml:space="preserve">El presente proyecto pretende producir diferentes aportes. Uno, de </w:t>
      </w:r>
      <w:r>
        <w:rPr>
          <w:rFonts w:ascii="Times New Roman" w:hAnsi="Times New Roman" w:cs="Times New Roman"/>
          <w:b/>
        </w:rPr>
        <w:t>carácter público,</w:t>
      </w:r>
      <w:r>
        <w:rPr>
          <w:rFonts w:ascii="Times New Roman" w:hAnsi="Times New Roman" w:cs="Times New Roman"/>
        </w:rPr>
        <w:t xml:space="preserve"> indirecto, se relaciona con la posibilidad de ofrecer insumos reflexivos para problemas que siempre han estado en el centro de las preocupaciones de los más variados agentes sociales y políticos (el Estado, los movimientos sociales y políticos, los medios de comunicación, etc.). Otro aporte es de </w:t>
      </w:r>
      <w:r>
        <w:rPr>
          <w:rFonts w:ascii="Times New Roman" w:hAnsi="Times New Roman" w:cs="Times New Roman"/>
          <w:b/>
        </w:rPr>
        <w:t>carácter sociológico</w:t>
      </w:r>
      <w:r>
        <w:rPr>
          <w:rFonts w:ascii="Times New Roman" w:hAnsi="Times New Roman" w:cs="Times New Roman"/>
        </w:rPr>
        <w:t xml:space="preserve">, intradisciplinario, y por tanto es más directo. Éste se desdobla en dos direcciones diferentes. En la primera de ellas, en términos </w:t>
      </w:r>
      <w:r>
        <w:rPr>
          <w:rFonts w:ascii="Times New Roman" w:hAnsi="Times New Roman" w:cs="Times New Roman"/>
          <w:b/>
        </w:rPr>
        <w:t>conceptuales</w:t>
      </w:r>
      <w:r>
        <w:rPr>
          <w:rFonts w:ascii="Times New Roman" w:hAnsi="Times New Roman" w:cs="Times New Roman"/>
        </w:rPr>
        <w:t>, el proyecto aspira a</w:t>
      </w:r>
      <w:r w:rsidR="00AB0A1F">
        <w:rPr>
          <w:rFonts w:ascii="Times New Roman" w:hAnsi="Times New Roman" w:cs="Times New Roman"/>
        </w:rPr>
        <w:t xml:space="preserve"> conferirle a la noción de masa una centralidad que no siempre le ha sido reconocida en la teoría sociológica</w:t>
      </w:r>
      <w:r>
        <w:rPr>
          <w:rFonts w:ascii="Times New Roman" w:hAnsi="Times New Roman" w:cs="Times New Roman"/>
        </w:rPr>
        <w:t xml:space="preserve">. En segundo lugar, en términos </w:t>
      </w:r>
      <w:r>
        <w:rPr>
          <w:rFonts w:ascii="Times New Roman" w:hAnsi="Times New Roman" w:cs="Times New Roman"/>
          <w:b/>
        </w:rPr>
        <w:t>metodológicos</w:t>
      </w:r>
      <w:r>
        <w:rPr>
          <w:rFonts w:ascii="Times New Roman" w:hAnsi="Times New Roman" w:cs="Times New Roman"/>
        </w:rPr>
        <w:t>, el proyecto se cuestiona los modos convencionales de analizar las relaciones entre “centros” y “periferias” culturales bajo la idea de “recepción”. Para ello, elabora y aplica una perspectiva alternativa: la “simultaneidad” (sobre estos aportes conceptuales y metodológicos volveremos más abajo con todo detalle).</w:t>
      </w:r>
    </w:p>
    <w:p w:rsidR="005A2081" w:rsidRDefault="005A2081">
      <w:pPr>
        <w:pStyle w:val="Default"/>
        <w:rPr>
          <w:rFonts w:ascii="Times New Roman" w:hAnsi="Times New Roman" w:cs="Times New Roman"/>
        </w:rPr>
      </w:pPr>
    </w:p>
    <w:p w:rsidR="005A2081" w:rsidRDefault="005A2081">
      <w:pPr>
        <w:pStyle w:val="Textoindependiente"/>
        <w:spacing w:before="55"/>
        <w:jc w:val="both"/>
        <w:rPr>
          <w:rFonts w:ascii="Times New Roman" w:hAnsi="Times New Roman" w:cs="Times New Roman"/>
        </w:rPr>
      </w:pPr>
      <w:r>
        <w:rPr>
          <w:rFonts w:ascii="Times New Roman" w:hAnsi="Times New Roman" w:cs="Times New Roman"/>
        </w:rPr>
        <w:t>El concepto de masa</w:t>
      </w:r>
      <w:r w:rsidR="00AB0A1F">
        <w:rPr>
          <w:rFonts w:ascii="Times New Roman" w:hAnsi="Times New Roman" w:cs="Times New Roman"/>
        </w:rPr>
        <w:t>/</w:t>
      </w:r>
      <w:r>
        <w:rPr>
          <w:rFonts w:ascii="Times New Roman" w:hAnsi="Times New Roman" w:cs="Times New Roman"/>
        </w:rPr>
        <w:t xml:space="preserve">s ha sido abordado por diversas investigaciones recientes, que constituyen importantes </w:t>
      </w:r>
      <w:r>
        <w:rPr>
          <w:rFonts w:ascii="Times New Roman" w:hAnsi="Times New Roman" w:cs="Times New Roman"/>
          <w:b/>
        </w:rPr>
        <w:t>antecedentes</w:t>
      </w:r>
      <w:r>
        <w:rPr>
          <w:rFonts w:ascii="Times New Roman" w:hAnsi="Times New Roman" w:cs="Times New Roman"/>
        </w:rPr>
        <w:t xml:space="preserve"> para el presente proyecto. Dadas las limitaciones de espacio que tiene esta solicitud, sólo se reseñarán algunas pocas de ellas. En primer lugar, deben mencionarse los recientes trabajos de </w:t>
      </w:r>
      <w:r>
        <w:rPr>
          <w:rFonts w:ascii="Times New Roman" w:hAnsi="Times New Roman" w:cs="Times New Roman"/>
          <w:b/>
        </w:rPr>
        <w:t>Christian Borch</w:t>
      </w:r>
      <w:r>
        <w:rPr>
          <w:rFonts w:ascii="Times New Roman" w:hAnsi="Times New Roman" w:cs="Times New Roman"/>
        </w:rPr>
        <w:t>, que han resultado muy inspiradores del presente proyect</w:t>
      </w:r>
      <w:r w:rsidR="00AB0A1F" w:rsidRPr="00AB0A1F">
        <w:rPr>
          <w:rFonts w:ascii="Times New Roman" w:hAnsi="Times New Roman" w:cs="Times New Roman"/>
        </w:rPr>
        <w:t>o. El más importante es (2012), do</w:t>
      </w:r>
      <w:r w:rsidRPr="00AB0A1F">
        <w:rPr>
          <w:rFonts w:ascii="Times New Roman" w:hAnsi="Times New Roman" w:cs="Times New Roman"/>
        </w:rPr>
        <w:t>nde</w:t>
      </w:r>
      <w:r>
        <w:rPr>
          <w:rFonts w:ascii="Times New Roman" w:hAnsi="Times New Roman" w:cs="Times New Roman"/>
        </w:rPr>
        <w:t xml:space="preserve"> ofrece un completo estudio del concepto de </w:t>
      </w:r>
      <w:r>
        <w:rPr>
          <w:rFonts w:ascii="Times New Roman" w:hAnsi="Times New Roman" w:cs="Times New Roman"/>
          <w:i/>
        </w:rPr>
        <w:t>crowds</w:t>
      </w:r>
      <w:r>
        <w:rPr>
          <w:rFonts w:ascii="Times New Roman" w:hAnsi="Times New Roman" w:cs="Times New Roman"/>
        </w:rPr>
        <w:t xml:space="preserve"> desde las </w:t>
      </w:r>
      <w:r>
        <w:rPr>
          <w:rFonts w:ascii="Times New Roman" w:hAnsi="Times New Roman" w:cs="Times New Roman"/>
          <w:i/>
        </w:rPr>
        <w:t>foules</w:t>
      </w:r>
      <w:r>
        <w:rPr>
          <w:rFonts w:ascii="Times New Roman" w:hAnsi="Times New Roman" w:cs="Times New Roman"/>
        </w:rPr>
        <w:t xml:space="preserve"> de Le Bon hasta las multitudes de Negri y Hardt. Munido de un aparato metodológico complejo, que articula la noción luhmanniana de semántica, la propuesta mertoniana de la sociología del conocimiento y de la ciencia y el enfoque de las problematizaciones de Foucault, Borch termina a la vez elaborando una historia alternativa de la sociología. Esto sucede a través del realce de la importancia que tuvieron algunos autores “menores”, no canónicos, para la elaboración teórico-sociológica del problema de las masas.</w:t>
      </w:r>
    </w:p>
    <w:p w:rsidR="005A2081" w:rsidRDefault="005A2081">
      <w:pPr>
        <w:pStyle w:val="Textoindependiente"/>
        <w:spacing w:before="55"/>
        <w:jc w:val="both"/>
        <w:rPr>
          <w:rFonts w:ascii="Times New Roman" w:hAnsi="Times New Roman" w:cs="Times New Roman"/>
        </w:rPr>
      </w:pPr>
      <w:r>
        <w:rPr>
          <w:rFonts w:ascii="Times New Roman" w:hAnsi="Times New Roman" w:cs="Times New Roman"/>
        </w:rPr>
        <w:t xml:space="preserve">Otro insumo importante, aunque algo más acotado espacio-temporalmente, lo conforman los trabajos de </w:t>
      </w:r>
      <w:r>
        <w:rPr>
          <w:rFonts w:ascii="Times New Roman" w:hAnsi="Times New Roman" w:cs="Times New Roman"/>
          <w:b/>
        </w:rPr>
        <w:t>Stefan Jonsson,</w:t>
      </w:r>
      <w:r>
        <w:rPr>
          <w:rFonts w:ascii="Times New Roman" w:hAnsi="Times New Roman" w:cs="Times New Roman"/>
        </w:rPr>
        <w:t xml:space="preserve"> en especial (2013), quien pone el foco en el problema de las masas y su representación durante la breve y fallida experiencia democrática de entreguerras (1918-1933) en el campo cultural de habla alemana, incluyendo la filosofía política, la literatura, la arquitectura, la pintura, el cine, la fotografía. También merece destacarse la compilación de </w:t>
      </w:r>
      <w:r>
        <w:rPr>
          <w:rFonts w:ascii="Times New Roman" w:hAnsi="Times New Roman" w:cs="Times New Roman"/>
          <w:b/>
        </w:rPr>
        <w:t>Jeffrey Schnapp y Matthew Tiews</w:t>
      </w:r>
      <w:r>
        <w:rPr>
          <w:rFonts w:ascii="Times New Roman" w:hAnsi="Times New Roman" w:cs="Times New Roman"/>
        </w:rPr>
        <w:t xml:space="preserve"> (2006), investigadores del “</w:t>
      </w:r>
      <w:r>
        <w:rPr>
          <w:rFonts w:ascii="Times New Roman" w:hAnsi="Times New Roman" w:cs="Times New Roman"/>
          <w:i/>
        </w:rPr>
        <w:t>Crowd Project</w:t>
      </w:r>
      <w:r>
        <w:rPr>
          <w:rFonts w:ascii="Times New Roman" w:hAnsi="Times New Roman" w:cs="Times New Roman"/>
        </w:rPr>
        <w:t xml:space="preserve">” de la Universidad de Stanford. Del mayor interés para este proyecto resultan las numerosas reseñas que contiene su libro (a las que ellos llaman “historias semánticas”) acerca del significado de </w:t>
      </w:r>
      <w:r>
        <w:rPr>
          <w:rFonts w:ascii="Times New Roman" w:hAnsi="Times New Roman" w:cs="Times New Roman"/>
          <w:i/>
        </w:rPr>
        <w:t>crowds</w:t>
      </w:r>
      <w:r>
        <w:rPr>
          <w:rFonts w:ascii="Times New Roman" w:hAnsi="Times New Roman" w:cs="Times New Roman"/>
        </w:rPr>
        <w:t xml:space="preserve"> y otras palabras asociadas en diversas lenguas modernas y antiguas, occidentales y orientales.</w:t>
      </w:r>
    </w:p>
    <w:p w:rsidR="005A2081" w:rsidRDefault="005A2081">
      <w:pPr>
        <w:pStyle w:val="Textoindependiente"/>
        <w:spacing w:before="55"/>
        <w:jc w:val="both"/>
        <w:rPr>
          <w:rFonts w:ascii="Times New Roman" w:hAnsi="Times New Roman" w:cs="Times New Roman"/>
        </w:rPr>
      </w:pPr>
      <w:r>
        <w:rPr>
          <w:rFonts w:ascii="Times New Roman" w:hAnsi="Times New Roman" w:cs="Times New Roman"/>
        </w:rPr>
        <w:t xml:space="preserve">No pueden dejar de mencionarse otros dos libros, algo anteriores a los recién citados y que siguen siendo referentes para quienes estudiamos estos temas. Uno es el de </w:t>
      </w:r>
      <w:r w:rsidRPr="00AB0A1F">
        <w:rPr>
          <w:rFonts w:ascii="Times New Roman" w:hAnsi="Times New Roman" w:cs="Times New Roman"/>
          <w:b/>
        </w:rPr>
        <w:t>John</w:t>
      </w:r>
      <w:r>
        <w:rPr>
          <w:rFonts w:ascii="Times New Roman" w:hAnsi="Times New Roman" w:cs="Times New Roman"/>
        </w:rPr>
        <w:t xml:space="preserve"> </w:t>
      </w:r>
      <w:r>
        <w:rPr>
          <w:rFonts w:ascii="Times New Roman" w:hAnsi="Times New Roman" w:cs="Times New Roman"/>
          <w:b/>
        </w:rPr>
        <w:t>McClelland</w:t>
      </w:r>
      <w:r>
        <w:rPr>
          <w:rFonts w:ascii="Times New Roman" w:hAnsi="Times New Roman" w:cs="Times New Roman"/>
        </w:rPr>
        <w:t xml:space="preserve"> (1989), quien escribe una ambiciosa historia filosófico-política de las masas que abarca, como el mismo título lo indica, de Platón a Canetti, pasando por Maquiavelo, Montesquieu, Michelet y Freud. El otro libro es el ya clásico de </w:t>
      </w:r>
      <w:r>
        <w:rPr>
          <w:rFonts w:ascii="Times New Roman" w:hAnsi="Times New Roman" w:cs="Times New Roman"/>
          <w:b/>
        </w:rPr>
        <w:t>Serge Moscovici</w:t>
      </w:r>
      <w:r>
        <w:rPr>
          <w:rFonts w:ascii="Times New Roman" w:hAnsi="Times New Roman" w:cs="Times New Roman"/>
        </w:rPr>
        <w:t xml:space="preserve"> (1981), quien desde una perspectiva disciplinaria en la psicología de las masas ofrece detallados análisis de las obras de Le Bon, Tarde y Freud.</w:t>
      </w:r>
    </w:p>
    <w:p w:rsidR="005A2081" w:rsidRDefault="005A2081">
      <w:pPr>
        <w:pStyle w:val="Textoindependiente"/>
        <w:tabs>
          <w:tab w:val="left" w:pos="8931"/>
        </w:tabs>
        <w:spacing w:before="119"/>
        <w:ind w:right="-93"/>
        <w:jc w:val="both"/>
        <w:rPr>
          <w:rFonts w:ascii="Times New Roman" w:hAnsi="Times New Roman" w:cs="Times New Roman"/>
        </w:rPr>
      </w:pPr>
      <w:r>
        <w:rPr>
          <w:rFonts w:ascii="Times New Roman" w:hAnsi="Times New Roman" w:cs="Times New Roman"/>
        </w:rPr>
        <w:t xml:space="preserve">En lo que refiere al problema de las masas específicamente en la Argentina, una de las  principales referencias del presente proyecto será el grupo de intelectuales que se reunió alrededor de la revista </w:t>
      </w:r>
      <w:r>
        <w:rPr>
          <w:rFonts w:ascii="Times New Roman" w:hAnsi="Times New Roman" w:cs="Times New Roman"/>
          <w:i/>
        </w:rPr>
        <w:t>Punto de Vista</w:t>
      </w:r>
      <w:r>
        <w:rPr>
          <w:rFonts w:ascii="Times New Roman" w:hAnsi="Times New Roman" w:cs="Times New Roman"/>
        </w:rPr>
        <w:t xml:space="preserve">. Tanto </w:t>
      </w:r>
      <w:r>
        <w:rPr>
          <w:rFonts w:ascii="Times New Roman" w:hAnsi="Times New Roman" w:cs="Times New Roman"/>
          <w:b/>
        </w:rPr>
        <w:t>Oscar Terán</w:t>
      </w:r>
      <w:r>
        <w:rPr>
          <w:rFonts w:ascii="Times New Roman" w:hAnsi="Times New Roman" w:cs="Times New Roman"/>
        </w:rPr>
        <w:t xml:space="preserve"> como </w:t>
      </w:r>
      <w:r>
        <w:rPr>
          <w:rFonts w:ascii="Times New Roman" w:hAnsi="Times New Roman" w:cs="Times New Roman"/>
          <w:b/>
        </w:rPr>
        <w:t>Carlos Altamirano</w:t>
      </w:r>
      <w:r>
        <w:rPr>
          <w:rFonts w:ascii="Times New Roman" w:hAnsi="Times New Roman" w:cs="Times New Roman"/>
        </w:rPr>
        <w:t xml:space="preserve"> y </w:t>
      </w:r>
      <w:r>
        <w:rPr>
          <w:rFonts w:ascii="Times New Roman" w:hAnsi="Times New Roman" w:cs="Times New Roman"/>
          <w:b/>
        </w:rPr>
        <w:t>Beatriz Sarlo</w:t>
      </w:r>
      <w:r>
        <w:rPr>
          <w:rFonts w:ascii="Times New Roman" w:hAnsi="Times New Roman" w:cs="Times New Roman"/>
        </w:rPr>
        <w:t xml:space="preserve"> tomaron como una de sus inquietudes centrales el análisis de los modos en que el pensamiento político argentino delimitó el problema de “las masas”. En particular, esta cuestión fue abordada en dos libros nodales para la temática del presente proyecto: Altamirano</w:t>
      </w:r>
      <w:r w:rsidR="00AB0A1F">
        <w:rPr>
          <w:rFonts w:ascii="Times New Roman" w:hAnsi="Times New Roman" w:cs="Times New Roman"/>
        </w:rPr>
        <w:t xml:space="preserve"> (</w:t>
      </w:r>
      <w:r>
        <w:rPr>
          <w:rFonts w:ascii="Times New Roman" w:hAnsi="Times New Roman" w:cs="Times New Roman"/>
        </w:rPr>
        <w:t xml:space="preserve">2001) y Sarlo </w:t>
      </w:r>
      <w:r w:rsidR="00AB0A1F">
        <w:rPr>
          <w:rFonts w:ascii="Times New Roman" w:hAnsi="Times New Roman" w:cs="Times New Roman"/>
        </w:rPr>
        <w:t>(</w:t>
      </w:r>
      <w:r>
        <w:rPr>
          <w:rFonts w:ascii="Times New Roman" w:hAnsi="Times New Roman" w:cs="Times New Roman"/>
        </w:rPr>
        <w:t xml:space="preserve">2007). Ambos libros analizan un corpus de textos de intelectuales, escritores, políticos, científicos de las “ciencias duras” y de las sociales y recorren una serie de dimensiones asociadas al pensamiento político sobre las masas en la Argentina. Otra importante referencia es </w:t>
      </w:r>
      <w:r w:rsidR="00050006">
        <w:rPr>
          <w:rFonts w:ascii="Times New Roman" w:hAnsi="Times New Roman" w:cs="Times New Roman"/>
        </w:rPr>
        <w:t xml:space="preserve">la obra </w:t>
      </w:r>
      <w:r>
        <w:rPr>
          <w:rFonts w:ascii="Times New Roman" w:hAnsi="Times New Roman" w:cs="Times New Roman"/>
        </w:rPr>
        <w:t xml:space="preserve">de </w:t>
      </w:r>
      <w:r>
        <w:rPr>
          <w:rFonts w:ascii="Times New Roman" w:hAnsi="Times New Roman" w:cs="Times New Roman"/>
          <w:b/>
        </w:rPr>
        <w:t>Horacio González</w:t>
      </w:r>
      <w:r>
        <w:rPr>
          <w:rFonts w:ascii="Times New Roman" w:hAnsi="Times New Roman" w:cs="Times New Roman"/>
        </w:rPr>
        <w:t xml:space="preserve"> y de algunos investigadores de su entorno. La pregunta por la “masa” se encuentra presente en muchos de los análisis que dedica a figuras destacadas del ensayo, la ciencia y la política argentinas de los siglos XIX y XX. Los dos textos más relevantes en este sentido son (1999), del que es autor, </w:t>
      </w:r>
      <w:r w:rsidR="00050006">
        <w:rPr>
          <w:rFonts w:ascii="Times New Roman" w:hAnsi="Times New Roman" w:cs="Times New Roman"/>
        </w:rPr>
        <w:t>y</w:t>
      </w:r>
      <w:r>
        <w:rPr>
          <w:rFonts w:ascii="Times New Roman" w:hAnsi="Times New Roman" w:cs="Times New Roman"/>
        </w:rPr>
        <w:t xml:space="preserve"> (2000), del cual es compilador y co-autor. El primer libro tematiza las nociones de “masa” en algunos de los representantes del positivismo social, como Ingenieros, Ramos Mejía y Lugones, pero también en pensadores posteriores, como Scalabrini Ortiz, Martínez Estrada, Rozitchner, etc. El segundo texto reúne artículos que historizan la sociología argentina tomando en cuenta una gran variedad de autores que han reflexionado acerca de las masas, desde los pioneros del pensamiento social argentino hasta Germani y Carri. Además, en un largo artículo introductorio, el propio González se ocupa también del periodo que cubre este proyecto</w:t>
      </w:r>
      <w:r w:rsidR="00F15029">
        <w:rPr>
          <w:rFonts w:ascii="Times New Roman" w:hAnsi="Times New Roman" w:cs="Times New Roman"/>
        </w:rPr>
        <w:t xml:space="preserve">, entre </w:t>
      </w:r>
      <w:r>
        <w:rPr>
          <w:rFonts w:ascii="Times New Roman" w:hAnsi="Times New Roman" w:cs="Times New Roman"/>
        </w:rPr>
        <w:t>1970</w:t>
      </w:r>
      <w:r w:rsidR="00F15029">
        <w:rPr>
          <w:rFonts w:ascii="Times New Roman" w:hAnsi="Times New Roman" w:cs="Times New Roman"/>
        </w:rPr>
        <w:t xml:space="preserve"> y </w:t>
      </w:r>
      <w:r>
        <w:rPr>
          <w:rFonts w:ascii="Times New Roman" w:hAnsi="Times New Roman" w:cs="Times New Roman"/>
        </w:rPr>
        <w:t>1990</w:t>
      </w:r>
      <w:r w:rsidR="00F15029">
        <w:rPr>
          <w:rFonts w:ascii="Times New Roman" w:hAnsi="Times New Roman" w:cs="Times New Roman"/>
        </w:rPr>
        <w:t>.</w:t>
      </w:r>
    </w:p>
    <w:p w:rsidR="005A2081" w:rsidRDefault="005A2081">
      <w:pPr>
        <w:pStyle w:val="Textoindependiente"/>
        <w:spacing w:before="123"/>
        <w:ind w:right="815"/>
        <w:rPr>
          <w:rFonts w:ascii="Times New Roman" w:hAnsi="Times New Roman" w:cs="Times New Roman"/>
        </w:rPr>
      </w:pPr>
    </w:p>
    <w:p w:rsidR="005A2081" w:rsidRDefault="005A2081">
      <w:pPr>
        <w:pStyle w:val="Textoindependiente"/>
        <w:jc w:val="both"/>
        <w:rPr>
          <w:rFonts w:ascii="Times New Roman" w:hAnsi="Times New Roman" w:cs="Times New Roman"/>
        </w:rPr>
      </w:pPr>
      <w:r>
        <w:rPr>
          <w:rFonts w:ascii="Times New Roman" w:hAnsi="Times New Roman" w:cs="Times New Roman"/>
          <w:b/>
          <w:bCs/>
          <w:color w:val="000000"/>
        </w:rPr>
        <w:t xml:space="preserve">RESULTADOS PRELIMINARES Y APORTES DEL GRUPO AL ESTUDIO DEL PROBLEMA EN CUESTIÓN </w:t>
      </w:r>
    </w:p>
    <w:p w:rsidR="005A2081" w:rsidRDefault="005A2081">
      <w:pPr>
        <w:pStyle w:val="Textoindependiente"/>
        <w:tabs>
          <w:tab w:val="left" w:pos="8931"/>
        </w:tabs>
        <w:spacing w:before="119"/>
        <w:ind w:right="-93"/>
        <w:jc w:val="both"/>
        <w:rPr>
          <w:rFonts w:ascii="Times New Roman" w:hAnsi="Times New Roman" w:cs="Times New Roman"/>
        </w:rPr>
      </w:pPr>
      <w:r>
        <w:rPr>
          <w:rFonts w:ascii="Times New Roman" w:hAnsi="Times New Roman" w:cs="Times New Roman"/>
        </w:rPr>
        <w:t xml:space="preserve">Además del impacto público y del intradisciplinario mencionados en el punto anterior de esta solicitud, este proyecto tendrá especial relevancia para la continuidad del trabajo del equipo que lo lleva a cabo. Inició su trayectoria en 2006, y la sostuvo de manera continua hasta hoy a través de 9 proyectos financiados: 4 UBACYT (hay un 5to. en proceso de evaluación), 2 PIP de CONICET y 3 PICT de la ANPCyT. Ellos tomaron por objeto diferentes conceptos sociológicos de </w:t>
      </w:r>
      <w:r>
        <w:rPr>
          <w:rFonts w:ascii="Times New Roman" w:hAnsi="Times New Roman" w:cs="Times New Roman"/>
          <w:b/>
        </w:rPr>
        <w:t>comunidad</w:t>
      </w:r>
      <w:r>
        <w:rPr>
          <w:rFonts w:ascii="Times New Roman" w:hAnsi="Times New Roman" w:cs="Times New Roman"/>
        </w:rPr>
        <w:t xml:space="preserve"> (entre los años 2006 y 2015) y de </w:t>
      </w:r>
      <w:r>
        <w:rPr>
          <w:rFonts w:ascii="Times New Roman" w:hAnsi="Times New Roman" w:cs="Times New Roman"/>
          <w:b/>
        </w:rPr>
        <w:t>masas</w:t>
      </w:r>
      <w:r>
        <w:rPr>
          <w:rFonts w:ascii="Times New Roman" w:hAnsi="Times New Roman" w:cs="Times New Roman"/>
        </w:rPr>
        <w:t xml:space="preserve"> (desde 2016 en adelante). A la par de esta centralidad de lo </w:t>
      </w:r>
      <w:r>
        <w:rPr>
          <w:rFonts w:ascii="Times New Roman" w:hAnsi="Times New Roman" w:cs="Times New Roman"/>
          <w:b/>
        </w:rPr>
        <w:t>conceptual</w:t>
      </w:r>
      <w:r>
        <w:rPr>
          <w:rFonts w:ascii="Times New Roman" w:hAnsi="Times New Roman" w:cs="Times New Roman"/>
        </w:rPr>
        <w:t xml:space="preserve"> en los proyectos, el equipo dedicó especial atención a las </w:t>
      </w:r>
      <w:r>
        <w:rPr>
          <w:rFonts w:ascii="Times New Roman" w:hAnsi="Times New Roman" w:cs="Times New Roman"/>
          <w:b/>
        </w:rPr>
        <w:t>cuestiones metodológicas implicadas en la investigación teórica</w:t>
      </w:r>
      <w:r>
        <w:rPr>
          <w:rFonts w:ascii="Times New Roman" w:hAnsi="Times New Roman" w:cs="Times New Roman"/>
        </w:rPr>
        <w:t xml:space="preserve">. A partir de ello, elaboramos una perspectiva metodológica que fuimos sucesivamente refinando, y que en el presente proyecto volveremos a poner en juego: el </w:t>
      </w:r>
      <w:r>
        <w:rPr>
          <w:rFonts w:ascii="Times New Roman" w:hAnsi="Times New Roman" w:cs="Times New Roman"/>
          <w:b/>
        </w:rPr>
        <w:t>“abordaje simultáneo”</w:t>
      </w:r>
      <w:r>
        <w:rPr>
          <w:rFonts w:ascii="Times New Roman" w:hAnsi="Times New Roman" w:cs="Times New Roman"/>
        </w:rPr>
        <w:t>. Asimismo, nos proponemos continuar con investigaciones previas acerca del concepto de masas, en contextos socioculturales del “Norte” y del “Sur” (en particular, en Argentina). La novedad reside ahora en el periodo histórico escogido, que no había sido previamente abordado por el equipo: las décadas del ‘70 y el ‘80 del siglo XX).</w:t>
      </w:r>
    </w:p>
    <w:p w:rsidR="005A2081" w:rsidRDefault="005A2081">
      <w:pPr>
        <w:pStyle w:val="Default"/>
        <w:rPr>
          <w:rFonts w:ascii="Times New Roman" w:hAnsi="Times New Roman" w:cs="Times New Roman"/>
        </w:rPr>
      </w:pPr>
    </w:p>
    <w:p w:rsidR="005A2081" w:rsidRDefault="005A2081">
      <w:pPr>
        <w:pStyle w:val="Textoindependiente"/>
        <w:spacing w:before="55"/>
        <w:ind w:right="-93"/>
        <w:jc w:val="both"/>
        <w:rPr>
          <w:rFonts w:ascii="Times New Roman" w:hAnsi="Times New Roman" w:cs="Times New Roman"/>
        </w:rPr>
      </w:pPr>
      <w:r>
        <w:rPr>
          <w:rFonts w:ascii="Times New Roman" w:hAnsi="Times New Roman" w:cs="Times New Roman"/>
        </w:rPr>
        <w:t xml:space="preserve">Además de las contribuciones de otros que se acaban de señalar, el presente proyecto tiene como antecedente relevante parte del </w:t>
      </w:r>
      <w:r>
        <w:rPr>
          <w:rFonts w:ascii="Times New Roman" w:hAnsi="Times New Roman" w:cs="Times New Roman"/>
          <w:b/>
        </w:rPr>
        <w:t>trabajo previamente realizado por el propio equipo</w:t>
      </w:r>
      <w:r>
        <w:rPr>
          <w:rFonts w:ascii="Times New Roman" w:hAnsi="Times New Roman" w:cs="Times New Roman"/>
        </w:rPr>
        <w:t>.  En efecto, con la misma perspectiva metodológica que usaremos ahora, desde 2016 venimos realiza</w:t>
      </w:r>
      <w:r w:rsidR="00F91022">
        <w:rPr>
          <w:rFonts w:ascii="Times New Roman" w:hAnsi="Times New Roman" w:cs="Times New Roman"/>
        </w:rPr>
        <w:t>n</w:t>
      </w:r>
      <w:r>
        <w:rPr>
          <w:rFonts w:ascii="Times New Roman" w:hAnsi="Times New Roman" w:cs="Times New Roman"/>
        </w:rPr>
        <w:t>do estudios acerca de las problematizaciones sociológicas sobre las masas, en contextos culturales diferentes (de Europa y Estados Unidos, por un lado, y de América Latina, con énfasis en Argentina, por el otro), y en dos periodos históricos: 1890-1930, y 1930-1970. A ello nos hemos abocado en un proyecto UBACyT, un PIP de CONICET y un PICT de la ANPCyT (todos finalizados o próximos a su finalización). Ya hay algunas publicaciones derivadas de todo este proceso investigativo, así como ponencias, trabajos en prensa y cursos de posgrado dictados.</w:t>
      </w:r>
    </w:p>
    <w:p w:rsidR="005A2081" w:rsidRDefault="005A2081">
      <w:pPr>
        <w:pStyle w:val="Textoindependiente"/>
        <w:spacing w:before="55"/>
        <w:ind w:right="-93"/>
        <w:jc w:val="both"/>
        <w:rPr>
          <w:rFonts w:ascii="Times New Roman" w:hAnsi="Times New Roman" w:cs="Times New Roman"/>
        </w:rPr>
      </w:pPr>
      <w:r>
        <w:rPr>
          <w:rFonts w:ascii="Times New Roman" w:hAnsi="Times New Roman" w:cs="Times New Roman"/>
        </w:rPr>
        <w:t>Los trabajos que se mencionarán en esta parte de la solicitud, publicados y no publicados, pertenecen todos a integrantes actuales de este equipo.</w:t>
      </w:r>
    </w:p>
    <w:p w:rsidR="005A2081" w:rsidRDefault="005A2081">
      <w:pPr>
        <w:pStyle w:val="Default"/>
        <w:rPr>
          <w:rFonts w:ascii="Times New Roman" w:hAnsi="Times New Roman" w:cs="Times New Roman"/>
        </w:rPr>
      </w:pPr>
    </w:p>
    <w:p w:rsidR="005A2081" w:rsidRDefault="005A2081">
      <w:pPr>
        <w:pStyle w:val="ListParagraph"/>
        <w:numPr>
          <w:ilvl w:val="0"/>
          <w:numId w:val="2"/>
        </w:numPr>
        <w:tabs>
          <w:tab w:val="left" w:pos="142"/>
        </w:tabs>
        <w:spacing w:before="55"/>
        <w:ind w:left="0" w:right="-93" w:firstLine="260"/>
        <w:jc w:val="both"/>
        <w:rPr>
          <w:rFonts w:cs="font613"/>
          <w:sz w:val="24"/>
          <w:szCs w:val="24"/>
          <w:lang w:val="es-AR" w:eastAsia="ar-SA" w:bidi="ar-SA"/>
        </w:rPr>
      </w:pPr>
      <w:r>
        <w:rPr>
          <w:rFonts w:cs="font613"/>
          <w:sz w:val="24"/>
          <w:szCs w:val="24"/>
          <w:lang w:val="es-AR" w:eastAsia="ar-SA" w:bidi="ar-SA"/>
        </w:rPr>
        <w:t xml:space="preserve">El principal interés del equipo a lo largo de toda su trayectoria se ha centrado en el estudio de </w:t>
      </w:r>
      <w:r>
        <w:rPr>
          <w:rFonts w:cs="font613"/>
          <w:b/>
          <w:sz w:val="24"/>
          <w:szCs w:val="24"/>
          <w:lang w:val="es-AR" w:eastAsia="ar-SA" w:bidi="ar-SA"/>
        </w:rPr>
        <w:t>conceptos claves para la sociología</w:t>
      </w:r>
      <w:r>
        <w:rPr>
          <w:rFonts w:cs="font613"/>
          <w:sz w:val="24"/>
          <w:szCs w:val="24"/>
          <w:lang w:val="es-AR" w:eastAsia="ar-SA" w:bidi="ar-SA"/>
        </w:rPr>
        <w:t xml:space="preserve">, a través de un </w:t>
      </w:r>
      <w:r>
        <w:rPr>
          <w:rFonts w:cs="font613"/>
          <w:b/>
          <w:sz w:val="24"/>
          <w:szCs w:val="24"/>
          <w:lang w:val="es-AR" w:eastAsia="ar-SA" w:bidi="ar-SA"/>
        </w:rPr>
        <w:t>análisis sistemático</w:t>
      </w:r>
      <w:r>
        <w:rPr>
          <w:rFonts w:cs="font613"/>
          <w:sz w:val="24"/>
          <w:szCs w:val="24"/>
          <w:lang w:val="es-AR" w:eastAsia="ar-SA" w:bidi="ar-SA"/>
        </w:rPr>
        <w:t xml:space="preserve"> de los modos en que esta disciplina ha delimitado diversas formas de </w:t>
      </w:r>
      <w:r>
        <w:rPr>
          <w:rFonts w:cs="font613"/>
          <w:b/>
          <w:sz w:val="24"/>
          <w:szCs w:val="24"/>
          <w:lang w:val="es-AR" w:eastAsia="ar-SA" w:bidi="ar-SA"/>
        </w:rPr>
        <w:t>“lo colectivo” y/o “lo común”</w:t>
      </w:r>
      <w:r>
        <w:rPr>
          <w:rFonts w:cs="font613"/>
          <w:sz w:val="24"/>
          <w:szCs w:val="24"/>
          <w:lang w:val="es-AR" w:eastAsia="ar-SA" w:bidi="ar-SA"/>
        </w:rPr>
        <w:t xml:space="preserve">. Así, se han encontrado diversas conexiones y tensiones entre </w:t>
      </w:r>
      <w:r>
        <w:rPr>
          <w:rFonts w:cs="font613"/>
          <w:b/>
          <w:sz w:val="24"/>
          <w:szCs w:val="24"/>
          <w:lang w:val="es-AR" w:eastAsia="ar-SA" w:bidi="ar-SA"/>
        </w:rPr>
        <w:t>“comunidad”, “masas” y “sociedad de masas”</w:t>
      </w:r>
      <w:r>
        <w:rPr>
          <w:rFonts w:cs="font613"/>
          <w:sz w:val="24"/>
          <w:szCs w:val="24"/>
          <w:lang w:val="es-AR" w:eastAsia="ar-SA" w:bidi="ar-SA"/>
        </w:rPr>
        <w:t>, por ejemplo en textos de Gino Germani (de Marinis y Bialakowsky, 2014; Grondona 2013) y de Francisco Ayala (Álvarez Ruiz, Grondona y Torterola, 2014; Torterola, 2014).</w:t>
      </w:r>
    </w:p>
    <w:p w:rsidR="005A2081" w:rsidRDefault="005A2081">
      <w:pPr>
        <w:pStyle w:val="ListParagraph"/>
        <w:numPr>
          <w:ilvl w:val="0"/>
          <w:numId w:val="2"/>
        </w:numPr>
        <w:tabs>
          <w:tab w:val="left" w:pos="142"/>
        </w:tabs>
        <w:spacing w:before="55"/>
        <w:ind w:left="0" w:right="-93" w:firstLine="260"/>
        <w:jc w:val="both"/>
        <w:rPr>
          <w:rFonts w:cs="font613"/>
          <w:sz w:val="24"/>
          <w:szCs w:val="24"/>
          <w:lang w:val="es-AR" w:eastAsia="ar-SA" w:bidi="ar-SA"/>
        </w:rPr>
      </w:pPr>
      <w:r>
        <w:rPr>
          <w:rFonts w:cs="font613"/>
          <w:sz w:val="24"/>
          <w:szCs w:val="24"/>
          <w:lang w:val="es-AR" w:eastAsia="ar-SA" w:bidi="ar-SA"/>
        </w:rPr>
        <w:t xml:space="preserve">En 2011 el equipo abrió una nueva línea de indagación en la que se proponía realizar una </w:t>
      </w:r>
      <w:r>
        <w:rPr>
          <w:rFonts w:cs="font613"/>
          <w:b/>
          <w:sz w:val="24"/>
          <w:szCs w:val="24"/>
          <w:lang w:val="es-AR" w:eastAsia="ar-SA" w:bidi="ar-SA"/>
        </w:rPr>
        <w:t>reflexión sistemática en torno a los problemas epistemológicos-metodológicos de la investigación en teoría sociológica</w:t>
      </w:r>
      <w:r>
        <w:rPr>
          <w:rFonts w:cs="font613"/>
          <w:sz w:val="24"/>
          <w:szCs w:val="24"/>
          <w:lang w:val="es-AR" w:eastAsia="ar-SA" w:bidi="ar-SA"/>
        </w:rPr>
        <w:t xml:space="preserve"> (ver algunos avances en Bialakowsky, 2017; y Alvaro, Fraga, Haidar, Sasin y Trovero, 2014). Como corolario de estas indagaciones un libro producido por el equipo condensa gran parte de este recorrido (Pablo de Marinis, ed.: </w:t>
      </w:r>
      <w:r>
        <w:rPr>
          <w:rFonts w:cs="font613"/>
          <w:i/>
          <w:sz w:val="24"/>
          <w:szCs w:val="24"/>
          <w:lang w:val="es-AR" w:eastAsia="ar-SA" w:bidi="ar-SA"/>
        </w:rPr>
        <w:t>Exploraciones en teoría social. Ensayos de imaginación metodológica</w:t>
      </w:r>
      <w:r>
        <w:rPr>
          <w:rFonts w:cs="font613"/>
          <w:sz w:val="24"/>
          <w:szCs w:val="24"/>
          <w:lang w:val="es-AR" w:eastAsia="ar-SA" w:bidi="ar-SA"/>
        </w:rPr>
        <w:t>. Buenos Aires: IIGG-CLACSO, 2019). En él se abordan diversos aspectos de la “teorización sociológica”, pero tampoco faltan los cruces, los préstamos, las interferencias y los cortocircuitos entre la sociología y otros campos disciplinares como la filosofía, la psicología social, el análisis del discurso, la epistemología de las ciencias sociales, la crítica literaria, la historia, etc. Este libro aborda diversos temas especialmente relevantes para este proyecto: la propuesta de un “abordaje simultáneo” para realizar un análisis alternativo tanto al de las llamadas “recepciones” como al de las “particularidades locales” de las producciones culturales (Bialakowsky y Blanco); las relaciones entre textos sociológicos y contextos sociohistóricos o socioculturales (de Marinis); la discusión en torno a la idea de “el” contexto como si él fuera uno, compacto y homogéneo, desde el análisis materialista del discurso (Grondona); el análisis integral de las redes conceptuales, particularmente la de “público/s” y “masas” (Torterola); y los principales aportes a la investigación sociológica contemporánea a partir de la teoría de los sistemas sociales de Luhmann (Sasín), de la “metaforología” y la “teorización sensibilizadora” de Shils (Fraga) y de los “usos” de la palabra teoría y las “reglas de procedimiento” para avanzar en el “proceso de teorización” según ciertas propuestas pragmatistas (Trovero).</w:t>
      </w:r>
    </w:p>
    <w:p w:rsidR="005A2081" w:rsidRDefault="005A2081">
      <w:pPr>
        <w:pStyle w:val="ListParagraph"/>
        <w:tabs>
          <w:tab w:val="left" w:pos="142"/>
        </w:tabs>
        <w:spacing w:before="55"/>
        <w:ind w:left="0" w:right="-93" w:firstLine="0"/>
        <w:jc w:val="both"/>
        <w:rPr>
          <w:sz w:val="24"/>
          <w:szCs w:val="24"/>
        </w:rPr>
      </w:pPr>
      <w:r>
        <w:rPr>
          <w:rFonts w:cs="font613"/>
          <w:sz w:val="24"/>
          <w:szCs w:val="24"/>
          <w:lang w:val="es-AR" w:eastAsia="ar-SA" w:bidi="ar-SA"/>
        </w:rPr>
        <w:t xml:space="preserve">La propuesta de un </w:t>
      </w:r>
      <w:r w:rsidRPr="00050006">
        <w:rPr>
          <w:rFonts w:cs="font613"/>
          <w:b/>
          <w:sz w:val="24"/>
          <w:szCs w:val="24"/>
          <w:lang w:val="es-AR" w:eastAsia="ar-SA" w:bidi="ar-SA"/>
        </w:rPr>
        <w:t>“abordaje simultáneo”</w:t>
      </w:r>
      <w:r>
        <w:rPr>
          <w:rFonts w:cs="font613"/>
          <w:sz w:val="24"/>
          <w:szCs w:val="24"/>
          <w:lang w:val="es-AR" w:eastAsia="ar-SA" w:bidi="ar-SA"/>
        </w:rPr>
        <w:t xml:space="preserve"> (Bialakowsky, 2018; Bialakowsky y Blanco, 2019) surgió en el seno de estas indagaciones y resulta ser una pieza fundamental para la consecución de los objetivos del presente proyecto (ver más abajo sección “Tipo de diseño de investigación y métodos”).</w:t>
      </w:r>
    </w:p>
    <w:p w:rsidR="005A2081" w:rsidRDefault="005A2081">
      <w:pPr>
        <w:pStyle w:val="ListParagraph"/>
        <w:tabs>
          <w:tab w:val="left" w:pos="142"/>
        </w:tabs>
        <w:spacing w:before="55"/>
        <w:ind w:left="260" w:right="-93" w:firstLine="0"/>
        <w:rPr>
          <w:sz w:val="24"/>
          <w:szCs w:val="24"/>
        </w:rPr>
      </w:pPr>
    </w:p>
    <w:p w:rsidR="005A2081" w:rsidRDefault="005A2081">
      <w:pPr>
        <w:pStyle w:val="ListParagraph"/>
        <w:numPr>
          <w:ilvl w:val="0"/>
          <w:numId w:val="2"/>
        </w:numPr>
        <w:tabs>
          <w:tab w:val="left" w:pos="142"/>
        </w:tabs>
        <w:spacing w:before="55"/>
        <w:ind w:left="0" w:right="-93" w:firstLine="260"/>
        <w:jc w:val="both"/>
        <w:rPr>
          <w:sz w:val="24"/>
          <w:szCs w:val="24"/>
        </w:rPr>
      </w:pPr>
      <w:r>
        <w:rPr>
          <w:sz w:val="24"/>
          <w:szCs w:val="24"/>
        </w:rPr>
        <w:t xml:space="preserve">Dos trabajos han iniciado </w:t>
      </w:r>
      <w:r>
        <w:rPr>
          <w:spacing w:val="-5"/>
          <w:sz w:val="24"/>
          <w:szCs w:val="24"/>
        </w:rPr>
        <w:t xml:space="preserve">la </w:t>
      </w:r>
      <w:r>
        <w:rPr>
          <w:sz w:val="24"/>
          <w:szCs w:val="24"/>
        </w:rPr>
        <w:t xml:space="preserve">senda de las </w:t>
      </w:r>
      <w:r>
        <w:rPr>
          <w:b/>
          <w:sz w:val="24"/>
          <w:szCs w:val="24"/>
        </w:rPr>
        <w:t>producciones del equipo sobre las masas y las multitudes</w:t>
      </w:r>
      <w:r>
        <w:rPr>
          <w:sz w:val="24"/>
          <w:szCs w:val="24"/>
        </w:rPr>
        <w:t xml:space="preserve">: de Marinis (2014), que desarrolló programáticamente un estado general de </w:t>
      </w:r>
      <w:r>
        <w:rPr>
          <w:spacing w:val="-3"/>
          <w:sz w:val="24"/>
          <w:szCs w:val="24"/>
        </w:rPr>
        <w:t xml:space="preserve">la </w:t>
      </w:r>
      <w:r>
        <w:rPr>
          <w:sz w:val="24"/>
          <w:szCs w:val="24"/>
        </w:rPr>
        <w:t xml:space="preserve">cuestión de </w:t>
      </w:r>
      <w:r>
        <w:rPr>
          <w:spacing w:val="-3"/>
          <w:sz w:val="24"/>
          <w:szCs w:val="24"/>
        </w:rPr>
        <w:t xml:space="preserve">las masas </w:t>
      </w:r>
      <w:r>
        <w:rPr>
          <w:sz w:val="24"/>
          <w:szCs w:val="24"/>
        </w:rPr>
        <w:t xml:space="preserve">en </w:t>
      </w:r>
      <w:r>
        <w:rPr>
          <w:spacing w:val="-5"/>
          <w:sz w:val="24"/>
          <w:szCs w:val="24"/>
        </w:rPr>
        <w:t xml:space="preserve">la </w:t>
      </w:r>
      <w:r>
        <w:rPr>
          <w:sz w:val="24"/>
          <w:szCs w:val="24"/>
        </w:rPr>
        <w:t xml:space="preserve">teoría sociológica y avanzó un esbozo de algunas de </w:t>
      </w:r>
      <w:r>
        <w:rPr>
          <w:spacing w:val="-4"/>
          <w:sz w:val="24"/>
          <w:szCs w:val="24"/>
        </w:rPr>
        <w:t xml:space="preserve">las </w:t>
      </w:r>
      <w:r>
        <w:rPr>
          <w:sz w:val="24"/>
          <w:szCs w:val="24"/>
        </w:rPr>
        <w:t xml:space="preserve">hipótesis que se presentaron en el proyecto anterior y que ahora se retoman; y Torterola (2014), que centrado en el pensamiento de Francisco </w:t>
      </w:r>
      <w:r>
        <w:rPr>
          <w:spacing w:val="-3"/>
          <w:sz w:val="24"/>
          <w:szCs w:val="24"/>
        </w:rPr>
        <w:t xml:space="preserve">Ayala </w:t>
      </w:r>
      <w:r>
        <w:rPr>
          <w:sz w:val="24"/>
          <w:szCs w:val="24"/>
        </w:rPr>
        <w:t xml:space="preserve">explica su diagnóstico de época </w:t>
      </w:r>
      <w:r>
        <w:rPr>
          <w:spacing w:val="-3"/>
          <w:sz w:val="24"/>
          <w:szCs w:val="24"/>
        </w:rPr>
        <w:t xml:space="preserve">(la </w:t>
      </w:r>
      <w:r>
        <w:rPr>
          <w:sz w:val="24"/>
          <w:szCs w:val="24"/>
        </w:rPr>
        <w:t xml:space="preserve">transición de </w:t>
      </w:r>
      <w:r>
        <w:rPr>
          <w:spacing w:val="-5"/>
          <w:sz w:val="24"/>
          <w:szCs w:val="24"/>
        </w:rPr>
        <w:t xml:space="preserve">la </w:t>
      </w:r>
      <w:r>
        <w:rPr>
          <w:sz w:val="24"/>
          <w:szCs w:val="24"/>
        </w:rPr>
        <w:t xml:space="preserve">sociedad de clases a </w:t>
      </w:r>
      <w:r>
        <w:rPr>
          <w:spacing w:val="-3"/>
          <w:sz w:val="24"/>
          <w:szCs w:val="24"/>
        </w:rPr>
        <w:t xml:space="preserve">la </w:t>
      </w:r>
      <w:r>
        <w:rPr>
          <w:sz w:val="24"/>
          <w:szCs w:val="24"/>
        </w:rPr>
        <w:t xml:space="preserve">sociedad de </w:t>
      </w:r>
      <w:r>
        <w:rPr>
          <w:spacing w:val="-3"/>
          <w:sz w:val="24"/>
          <w:szCs w:val="24"/>
        </w:rPr>
        <w:t xml:space="preserve">masas) </w:t>
      </w:r>
      <w:r>
        <w:rPr>
          <w:sz w:val="24"/>
          <w:szCs w:val="24"/>
        </w:rPr>
        <w:t xml:space="preserve">a </w:t>
      </w:r>
      <w:r>
        <w:rPr>
          <w:spacing w:val="-5"/>
          <w:sz w:val="24"/>
          <w:szCs w:val="24"/>
        </w:rPr>
        <w:t xml:space="preserve">la </w:t>
      </w:r>
      <w:r>
        <w:rPr>
          <w:sz w:val="24"/>
          <w:szCs w:val="24"/>
        </w:rPr>
        <w:t xml:space="preserve">luz de su teoría general de </w:t>
      </w:r>
      <w:r>
        <w:rPr>
          <w:spacing w:val="-5"/>
          <w:sz w:val="24"/>
          <w:szCs w:val="24"/>
        </w:rPr>
        <w:t>la</w:t>
      </w:r>
      <w:r>
        <w:rPr>
          <w:spacing w:val="34"/>
          <w:sz w:val="24"/>
          <w:szCs w:val="24"/>
        </w:rPr>
        <w:t xml:space="preserve"> </w:t>
      </w:r>
      <w:r>
        <w:rPr>
          <w:sz w:val="24"/>
          <w:szCs w:val="24"/>
        </w:rPr>
        <w:t>sociedad.</w:t>
      </w:r>
    </w:p>
    <w:p w:rsidR="005A2081" w:rsidRDefault="005A2081">
      <w:pPr>
        <w:pStyle w:val="ListParagraph"/>
        <w:tabs>
          <w:tab w:val="left" w:pos="142"/>
        </w:tabs>
        <w:spacing w:before="55"/>
        <w:ind w:left="0" w:right="-93" w:firstLine="0"/>
        <w:jc w:val="both"/>
        <w:rPr>
          <w:sz w:val="24"/>
          <w:szCs w:val="24"/>
        </w:rPr>
      </w:pPr>
      <w:r>
        <w:rPr>
          <w:sz w:val="24"/>
          <w:szCs w:val="24"/>
        </w:rPr>
        <w:t xml:space="preserve">De allí en más, de manera ininterrumpida, desde 2014 se han sucedido hasta el presente un gran número de presentaciones y publicaciones que representan importantes insumos para nuestros objetivos actuales. Algunos trabajos se han ocupado de </w:t>
      </w:r>
      <w:r>
        <w:rPr>
          <w:b/>
          <w:sz w:val="24"/>
          <w:szCs w:val="24"/>
        </w:rPr>
        <w:t>cuestiones teórico-metodológicas generales</w:t>
      </w:r>
      <w:r>
        <w:rPr>
          <w:sz w:val="24"/>
          <w:szCs w:val="24"/>
        </w:rPr>
        <w:t xml:space="preserve"> en torno a la conceptualización sociológica de “las masas”, “los públicos”, “las multitudes”, etc. (de Marinis 2014, 2016, 2018a; Sasín, 2017, 2018, 2019; Torterola, </w:t>
      </w:r>
      <w:r w:rsidR="00F91022">
        <w:rPr>
          <w:sz w:val="24"/>
          <w:szCs w:val="24"/>
        </w:rPr>
        <w:t xml:space="preserve">2018; </w:t>
      </w:r>
      <w:r>
        <w:rPr>
          <w:sz w:val="24"/>
          <w:szCs w:val="24"/>
        </w:rPr>
        <w:t>2019</w:t>
      </w:r>
      <w:r w:rsidR="00CB06CB">
        <w:rPr>
          <w:sz w:val="24"/>
          <w:szCs w:val="24"/>
        </w:rPr>
        <w:t>b</w:t>
      </w:r>
      <w:r>
        <w:rPr>
          <w:sz w:val="24"/>
          <w:szCs w:val="24"/>
        </w:rPr>
        <w:t xml:space="preserve">). Al mismo tiempo, se han centrado en su </w:t>
      </w:r>
      <w:r>
        <w:rPr>
          <w:b/>
          <w:sz w:val="24"/>
          <w:szCs w:val="24"/>
        </w:rPr>
        <w:t>modo de abordaje</w:t>
      </w:r>
      <w:r>
        <w:rPr>
          <w:sz w:val="24"/>
          <w:szCs w:val="24"/>
        </w:rPr>
        <w:t>, poniendo el foco en las “simultaneidades” entre las producciones del “Sur” y el “Norte” (Bialakowsky y Blanco, 2017; de Marinis, 2017, 2018b; de Marinis y Bialakowsky, 2018; Grondona, 2019; Trovero, 2017, 2019).</w:t>
      </w:r>
    </w:p>
    <w:p w:rsidR="005A2081" w:rsidRDefault="005A2081">
      <w:pPr>
        <w:pStyle w:val="ListParagraph"/>
        <w:tabs>
          <w:tab w:val="left" w:pos="142"/>
        </w:tabs>
        <w:spacing w:before="55"/>
        <w:ind w:left="0" w:right="-93" w:firstLine="0"/>
        <w:jc w:val="both"/>
        <w:rPr>
          <w:sz w:val="24"/>
          <w:szCs w:val="24"/>
        </w:rPr>
      </w:pPr>
      <w:r>
        <w:rPr>
          <w:sz w:val="24"/>
          <w:szCs w:val="24"/>
        </w:rPr>
        <w:t xml:space="preserve">En el mismo sentido, otros se han ocupado de analizar de modo específico cómo aparecen tematizadas estas cuestiones en los inicios de las ciencias sociales, </w:t>
      </w:r>
      <w:r>
        <w:rPr>
          <w:b/>
          <w:sz w:val="24"/>
          <w:szCs w:val="24"/>
        </w:rPr>
        <w:t>a fines del siglo XIX y principios del XX</w:t>
      </w:r>
      <w:r>
        <w:rPr>
          <w:sz w:val="24"/>
          <w:szCs w:val="24"/>
        </w:rPr>
        <w:t>. Han abordado, así, el pensamiento de una serie de autores, tanto del “Sur” como del “Norte”, entre los que se encuentran, para el primer caso, José María Ramos Mejía, Ernesto Quesada, José Ingenieros, Francisco Ayala y Raúl Scalabrini Ortiz (Bialakowsky, 2017a; Fraga, Frittaoni y Trovero, 2018; Grondona, 2018, 2019b; Haidar, 2019; Speziale, 2018a; Torterola, 2018); y para el segundo, Gustav Le Bon, Gabriel Tarde, Georg Simmel y Robert E. Park (Blanco, 2014; de Marinis, 2015; Alvaro, Fraga, Haidar et. al. 2016; Trovero, 2016).</w:t>
      </w:r>
    </w:p>
    <w:p w:rsidR="005A2081" w:rsidRDefault="005A2081">
      <w:pPr>
        <w:pStyle w:val="ListParagraph"/>
        <w:tabs>
          <w:tab w:val="left" w:pos="142"/>
        </w:tabs>
        <w:spacing w:before="55"/>
        <w:ind w:left="0" w:right="-93" w:firstLine="0"/>
        <w:jc w:val="both"/>
      </w:pPr>
      <w:r>
        <w:rPr>
          <w:sz w:val="24"/>
          <w:szCs w:val="24"/>
        </w:rPr>
        <w:t xml:space="preserve">Una última serie de trabajos se ha ocupado de cómo es abordado el fenómeno de “las masas” y la “sociedad de masas” desde </w:t>
      </w:r>
      <w:r>
        <w:rPr>
          <w:b/>
          <w:sz w:val="24"/>
          <w:szCs w:val="24"/>
        </w:rPr>
        <w:t>mediados del siglo XX en adelante</w:t>
      </w:r>
      <w:r>
        <w:rPr>
          <w:sz w:val="24"/>
          <w:szCs w:val="24"/>
        </w:rPr>
        <w:t xml:space="preserve">, a partir del estudio de la obra de autores como Theodor Adorno, Max Horkheimer, Gino Germani, Karl Mannheim, David Riesman, y Chantal Mouffe y Ernesto Laclau (Blanco y Sánchez, 2018; de Marinis y Bialakowsky, 2016; </w:t>
      </w:r>
      <w:r w:rsidR="00050006">
        <w:rPr>
          <w:sz w:val="24"/>
          <w:szCs w:val="24"/>
        </w:rPr>
        <w:t xml:space="preserve">Fraga, Frittaoni y Trovero 2018; </w:t>
      </w:r>
      <w:r>
        <w:rPr>
          <w:sz w:val="24"/>
          <w:szCs w:val="24"/>
        </w:rPr>
        <w:t>Grondona, 2017a, 2017b, 2019a; Haidar, 2016; Speziale, 2018b, 2018c; Trovero, 2018, 2019).</w:t>
      </w:r>
    </w:p>
    <w:p w:rsidR="005A2081" w:rsidRDefault="005A2081">
      <w:pPr>
        <w:pStyle w:val="Textoindependiente"/>
        <w:spacing w:before="118"/>
        <w:ind w:right="815"/>
        <w:rPr>
          <w:rFonts w:ascii="Times New Roman" w:hAnsi="Times New Roman" w:cs="Times New Roman"/>
        </w:rPr>
      </w:pPr>
    </w:p>
    <w:p w:rsidR="005A2081" w:rsidRDefault="005A2081">
      <w:pPr>
        <w:pStyle w:val="Textoindependiente"/>
        <w:jc w:val="both"/>
        <w:rPr>
          <w:rFonts w:ascii="Times New Roman" w:hAnsi="Times New Roman" w:cs="Times New Roman"/>
          <w:b/>
          <w:bCs/>
          <w:color w:val="000000"/>
        </w:rPr>
      </w:pPr>
      <w:r>
        <w:rPr>
          <w:rFonts w:ascii="Times New Roman" w:hAnsi="Times New Roman" w:cs="Times New Roman"/>
          <w:b/>
          <w:bCs/>
          <w:color w:val="000000"/>
        </w:rPr>
        <w:t xml:space="preserve">CONSTRUCCION DE LA HIPOTESIS y JUSTIFICACION GENERAL DE LA </w:t>
      </w:r>
    </w:p>
    <w:p w:rsidR="005A2081" w:rsidRDefault="005A2081">
      <w:pPr>
        <w:pStyle w:val="Textoindependiente"/>
        <w:jc w:val="both"/>
      </w:pPr>
      <w:r>
        <w:rPr>
          <w:rFonts w:ascii="Times New Roman" w:hAnsi="Times New Roman" w:cs="Times New Roman"/>
          <w:b/>
          <w:bCs/>
          <w:color w:val="000000"/>
        </w:rPr>
        <w:t xml:space="preserve">METODOLOGIA DE TRABAJO </w:t>
      </w:r>
    </w:p>
    <w:p w:rsidR="005A2081" w:rsidRDefault="005A2081">
      <w:pPr>
        <w:pStyle w:val="ListParagraph"/>
        <w:tabs>
          <w:tab w:val="left" w:pos="142"/>
        </w:tabs>
        <w:spacing w:before="55"/>
        <w:ind w:left="0" w:right="-93" w:firstLine="0"/>
        <w:jc w:val="both"/>
        <w:rPr>
          <w:sz w:val="24"/>
          <w:szCs w:val="24"/>
        </w:rPr>
      </w:pPr>
      <w:r>
        <w:rPr>
          <w:sz w:val="24"/>
          <w:szCs w:val="24"/>
        </w:rPr>
        <w:t xml:space="preserve">Anteriores proyectos se habían focalizado sobre las producciones sociológicas sobre las masas durante dos largos periodos. En el primero </w:t>
      </w:r>
      <w:r>
        <w:rPr>
          <w:b/>
          <w:sz w:val="24"/>
          <w:szCs w:val="24"/>
        </w:rPr>
        <w:t>(1890-1930)</w:t>
      </w:r>
      <w:r>
        <w:rPr>
          <w:sz w:val="24"/>
          <w:szCs w:val="24"/>
        </w:rPr>
        <w:t xml:space="preserve">, atravesado por la </w:t>
      </w:r>
      <w:r>
        <w:rPr>
          <w:b/>
          <w:sz w:val="24"/>
          <w:szCs w:val="24"/>
        </w:rPr>
        <w:t>consolidación y la crisis de la racionalidad política liberal</w:t>
      </w:r>
      <w:r>
        <w:rPr>
          <w:sz w:val="24"/>
          <w:szCs w:val="24"/>
        </w:rPr>
        <w:t xml:space="preserve">, se produjo una impresionante irrupción de las masas que las ciencias sociales conceptualizaron y valoraron normativamente de maneras muy diversas, desde el temor a la esperanza. En el segundo </w:t>
      </w:r>
      <w:r>
        <w:rPr>
          <w:b/>
          <w:sz w:val="24"/>
          <w:szCs w:val="24"/>
        </w:rPr>
        <w:t>(1930-1970)</w:t>
      </w:r>
      <w:r>
        <w:rPr>
          <w:sz w:val="24"/>
          <w:szCs w:val="24"/>
        </w:rPr>
        <w:t xml:space="preserve">, se registró el </w:t>
      </w:r>
      <w:r>
        <w:rPr>
          <w:b/>
          <w:sz w:val="24"/>
          <w:szCs w:val="24"/>
        </w:rPr>
        <w:t>ascenso y consolidación de la “sociedad de masas”</w:t>
      </w:r>
      <w:r>
        <w:rPr>
          <w:sz w:val="24"/>
          <w:szCs w:val="24"/>
        </w:rPr>
        <w:t xml:space="preserve"> y de un nuevo tipo de racionalidad crecientemente intervencionista en el gobierno de lo social, tanto en variantes democráticas como autoritarias. En ese contexto, las ciencias sociales problematizaron los peligros de las posibles conexiones entre masas y totalitarismo, así como nuevas formas de vinculación social a partir de la “cultura de masas”.</w:t>
      </w:r>
    </w:p>
    <w:p w:rsidR="005A2081" w:rsidRDefault="005A2081">
      <w:pPr>
        <w:pStyle w:val="ListParagraph"/>
        <w:tabs>
          <w:tab w:val="left" w:pos="142"/>
        </w:tabs>
        <w:spacing w:before="55"/>
        <w:ind w:left="0" w:right="-93" w:firstLine="0"/>
        <w:jc w:val="both"/>
        <w:rPr>
          <w:sz w:val="24"/>
          <w:szCs w:val="24"/>
        </w:rPr>
      </w:pPr>
      <w:r>
        <w:rPr>
          <w:sz w:val="24"/>
          <w:szCs w:val="24"/>
        </w:rPr>
        <w:t xml:space="preserve">Como ya anticipamos, el proyecto que ahora presentamos cubrirá las </w:t>
      </w:r>
      <w:r>
        <w:rPr>
          <w:b/>
          <w:sz w:val="24"/>
          <w:szCs w:val="24"/>
        </w:rPr>
        <w:t>décadas del ‘70 y ‘80</w:t>
      </w:r>
      <w:r>
        <w:rPr>
          <w:sz w:val="24"/>
          <w:szCs w:val="24"/>
        </w:rPr>
        <w:t xml:space="preserve"> del siglo pasado. En proyectos anteriores, al ocuparnos de un periodo tan extenso, de ocho décadas (1890-1970), la estrategia más adecuada nos pareció la de considerar </w:t>
      </w:r>
      <w:r>
        <w:rPr>
          <w:b/>
          <w:sz w:val="24"/>
          <w:szCs w:val="24"/>
        </w:rPr>
        <w:t>“textos claves”</w:t>
      </w:r>
      <w:r>
        <w:rPr>
          <w:sz w:val="24"/>
          <w:szCs w:val="24"/>
        </w:rPr>
        <w:t xml:space="preserve">, es decir, trabajos que toman el concepto de masas como su objeto principal de indagación y que son ineludibles como antecedentes para cualquier estudio que aborde ese problema. Los ejemplos son bastante obvios y elocuentes, y muestran también la pertinencia del (ya mencionado y que luego profundizaremos en sus alcances) </w:t>
      </w:r>
      <w:r>
        <w:rPr>
          <w:b/>
          <w:sz w:val="24"/>
          <w:szCs w:val="24"/>
        </w:rPr>
        <w:t>“enfoque simultáneo”</w:t>
      </w:r>
      <w:r>
        <w:rPr>
          <w:sz w:val="24"/>
          <w:szCs w:val="24"/>
        </w:rPr>
        <w:t xml:space="preserve">: </w:t>
      </w:r>
      <w:r>
        <w:rPr>
          <w:i/>
          <w:sz w:val="24"/>
          <w:szCs w:val="24"/>
        </w:rPr>
        <w:t>Las multitudes argentinas</w:t>
      </w:r>
      <w:r>
        <w:rPr>
          <w:sz w:val="24"/>
          <w:szCs w:val="24"/>
        </w:rPr>
        <w:t xml:space="preserve">, de Ramos Mejía, y </w:t>
      </w:r>
      <w:r>
        <w:rPr>
          <w:i/>
          <w:sz w:val="24"/>
          <w:szCs w:val="24"/>
        </w:rPr>
        <w:t>Psicología de las masas</w:t>
      </w:r>
      <w:r>
        <w:rPr>
          <w:sz w:val="24"/>
          <w:szCs w:val="24"/>
        </w:rPr>
        <w:t xml:space="preserve">, de Le Bon; </w:t>
      </w:r>
      <w:r>
        <w:rPr>
          <w:i/>
          <w:sz w:val="24"/>
          <w:szCs w:val="24"/>
        </w:rPr>
        <w:t>La rebelión de las masas</w:t>
      </w:r>
      <w:r>
        <w:rPr>
          <w:sz w:val="24"/>
          <w:szCs w:val="24"/>
        </w:rPr>
        <w:t xml:space="preserve">, de Ortega, y </w:t>
      </w:r>
      <w:r>
        <w:rPr>
          <w:i/>
          <w:sz w:val="24"/>
          <w:szCs w:val="24"/>
        </w:rPr>
        <w:t>El hombre que está solo y espera</w:t>
      </w:r>
      <w:r>
        <w:rPr>
          <w:sz w:val="24"/>
          <w:szCs w:val="24"/>
        </w:rPr>
        <w:t xml:space="preserve">, de Scalabrini Ortiz; </w:t>
      </w:r>
      <w:r>
        <w:rPr>
          <w:i/>
          <w:sz w:val="24"/>
          <w:szCs w:val="24"/>
        </w:rPr>
        <w:t>Política y sociedad en una época de transición</w:t>
      </w:r>
      <w:r>
        <w:rPr>
          <w:sz w:val="24"/>
          <w:szCs w:val="24"/>
        </w:rPr>
        <w:t xml:space="preserve">, de Germani, y </w:t>
      </w:r>
      <w:r>
        <w:rPr>
          <w:i/>
          <w:sz w:val="24"/>
          <w:szCs w:val="24"/>
        </w:rPr>
        <w:t>La muchedumbre solitaria</w:t>
      </w:r>
      <w:r>
        <w:rPr>
          <w:sz w:val="24"/>
          <w:szCs w:val="24"/>
        </w:rPr>
        <w:t>, de Riesman, entre otros posibles “cruces” de simultaneidad. El presente proyecto, en cambio, cubre un periodo mucho más reducido, de sólo dos décadas. Por ello, se nos volverá posible la reconstrucción más detallada (con más autores/as y obras</w:t>
      </w:r>
      <w:r w:rsidR="00E60637" w:rsidRPr="00E60637">
        <w:rPr>
          <w:sz w:val="24"/>
          <w:szCs w:val="24"/>
        </w:rPr>
        <w:t xml:space="preserve"> procedentes del “Norte” y del “Sur” y que comparten una misma época o coyuntura</w:t>
      </w:r>
      <w:r>
        <w:rPr>
          <w:sz w:val="24"/>
          <w:szCs w:val="24"/>
        </w:rPr>
        <w:t xml:space="preserve">) de la </w:t>
      </w:r>
      <w:r>
        <w:rPr>
          <w:b/>
          <w:sz w:val="24"/>
          <w:szCs w:val="24"/>
        </w:rPr>
        <w:t>simultaneidad de la trama problemática</w:t>
      </w:r>
      <w:r>
        <w:rPr>
          <w:sz w:val="24"/>
          <w:szCs w:val="24"/>
        </w:rPr>
        <w:t xml:space="preserve"> de las masas en textos que hacen referencia explícita a ellas aunque no sea ése su único (o el principal, o uno de los más relevantes) objeto/s de investigación, como era el caso en la mayoría de los libros citados unas líneas atrás.</w:t>
      </w:r>
    </w:p>
    <w:p w:rsidR="005A2081" w:rsidRDefault="005A2081">
      <w:pPr>
        <w:pStyle w:val="ListParagraph"/>
        <w:tabs>
          <w:tab w:val="left" w:pos="142"/>
        </w:tabs>
        <w:spacing w:before="55"/>
        <w:ind w:left="0" w:right="-93" w:firstLine="0"/>
        <w:jc w:val="both"/>
        <w:rPr>
          <w:sz w:val="24"/>
          <w:szCs w:val="24"/>
        </w:rPr>
      </w:pPr>
      <w:r>
        <w:rPr>
          <w:sz w:val="24"/>
          <w:szCs w:val="24"/>
        </w:rPr>
        <w:t xml:space="preserve">El periodo que toma este proyecto es el que sigue a la convulsionada década del ’60, aquella que había concluido con los llamados “movimientos del ‘68” en Europa y Estados Unidos, y a nivel local con nuestro “Cordobazo”. Se trató, en todos los casos, de </w:t>
      </w:r>
      <w:r>
        <w:rPr>
          <w:b/>
          <w:sz w:val="24"/>
          <w:szCs w:val="24"/>
        </w:rPr>
        <w:t>grandes movimientos de contestación/resistencia/insurrección</w:t>
      </w:r>
      <w:r>
        <w:rPr>
          <w:sz w:val="24"/>
          <w:szCs w:val="24"/>
        </w:rPr>
        <w:t xml:space="preserve">, en los que una gran diversidad de actores (jóvenes, estudiantes, trabajadores/as, etc.) puso en cuestión, de maneras complejamente anudadas, las dimensiones económicas, políticas y culturales de la sociedad, desde el modo de producción capitalista hasta las prácticas de la vida cotidiana pasando por el régimen de gobierno del Estado. El periodo histórico que ahora analizaremos, de manera aproximada, tiene por hitos de inicio y finalización dos acontecimientos de alcance mundial: la crisis económica conocida como </w:t>
      </w:r>
      <w:r>
        <w:rPr>
          <w:b/>
          <w:sz w:val="24"/>
          <w:szCs w:val="24"/>
        </w:rPr>
        <w:t>“crisis del petróleo”</w:t>
      </w:r>
      <w:r>
        <w:rPr>
          <w:sz w:val="24"/>
          <w:szCs w:val="24"/>
        </w:rPr>
        <w:t xml:space="preserve"> y la </w:t>
      </w:r>
      <w:r>
        <w:rPr>
          <w:b/>
          <w:sz w:val="24"/>
          <w:szCs w:val="24"/>
        </w:rPr>
        <w:t>caída del muro de Berlín</w:t>
      </w:r>
      <w:r>
        <w:rPr>
          <w:sz w:val="24"/>
          <w:szCs w:val="24"/>
        </w:rPr>
        <w:t xml:space="preserve">. A lo largo de esta etapa se produjo un derrumbe o un repliegue de la racionalidad política keynesiana, y una concomitante emergencia de </w:t>
      </w:r>
      <w:r>
        <w:rPr>
          <w:b/>
          <w:sz w:val="24"/>
          <w:szCs w:val="24"/>
        </w:rPr>
        <w:t>racionalidades políticas neoliberales</w:t>
      </w:r>
      <w:r>
        <w:rPr>
          <w:sz w:val="24"/>
          <w:szCs w:val="24"/>
        </w:rPr>
        <w:t xml:space="preserve"> que, más allá de sus distintos grados de intensidad, tuvo lugar en prácticamente todo el mundo. </w:t>
      </w:r>
      <w:r>
        <w:rPr>
          <w:b/>
          <w:i/>
          <w:sz w:val="24"/>
          <w:szCs w:val="24"/>
        </w:rPr>
        <w:t>Reaganomics</w:t>
      </w:r>
      <w:r>
        <w:rPr>
          <w:sz w:val="24"/>
          <w:szCs w:val="24"/>
        </w:rPr>
        <w:t xml:space="preserve"> es la palabra clave que simboliza este giro en el marco de las democracias liberales capitalistas de los países centrales.</w:t>
      </w:r>
    </w:p>
    <w:p w:rsidR="005A2081" w:rsidRDefault="005A2081">
      <w:pPr>
        <w:pStyle w:val="ListParagraph"/>
        <w:tabs>
          <w:tab w:val="left" w:pos="142"/>
        </w:tabs>
        <w:spacing w:before="55"/>
        <w:ind w:left="0" w:right="-93" w:firstLine="0"/>
        <w:jc w:val="both"/>
        <w:rPr>
          <w:sz w:val="24"/>
          <w:szCs w:val="24"/>
        </w:rPr>
      </w:pPr>
      <w:r>
        <w:rPr>
          <w:sz w:val="24"/>
          <w:szCs w:val="24"/>
        </w:rPr>
        <w:t xml:space="preserve">Nuestra región participó muy directamente de todas estas profundas transformaciones. Ya desde los años ’60, sindicatos clasistas, organizaciones de base, formaciones guerrilleras, vanguardias artísticas radicalizadas, venían cobrando un inusitado protagonismo en las intensas luchas de masas de la época. Estas movilizaciones habrían de suscitar una tremenda reacción en su contra que, en particular en los países del Cono Sur, tomó la forma de sangrientos regímenes militares. La consecuencia de esta </w:t>
      </w:r>
      <w:r>
        <w:rPr>
          <w:b/>
          <w:sz w:val="24"/>
          <w:szCs w:val="24"/>
        </w:rPr>
        <w:t>“contrarrevolución preventiva”</w:t>
      </w:r>
      <w:r>
        <w:rPr>
          <w:sz w:val="24"/>
          <w:szCs w:val="24"/>
        </w:rPr>
        <w:t xml:space="preserve"> (como llamó Perry Anderson a la oleada de dictaduras militares que asoló buena parte de la región) no sólo consistió en la más evidente faceta de las muertes, desapariciones y exilios de miles de personas, sino también en una completa transformación del modelo de acumulación a favor de un régimen de valorización financiera, un aumento de las desigualdades sociales, una degradación de las condiciones de vida de los sectores populares y una fuerte crisis de endeudamiento externo. Todos estos procesos, lanzados en los años ’70, habrían de condicionar muy duramente los marcos de acción de los débiles regímenes democráticos que, tímidamente, empezaron a emerger ya en los años ‘80. En países como Argentina, la recuperación de la </w:t>
      </w:r>
      <w:r>
        <w:rPr>
          <w:b/>
          <w:sz w:val="24"/>
          <w:szCs w:val="24"/>
        </w:rPr>
        <w:t>democracia</w:t>
      </w:r>
      <w:r>
        <w:rPr>
          <w:sz w:val="24"/>
          <w:szCs w:val="24"/>
        </w:rPr>
        <w:t xml:space="preserve"> logró importantes avances en términos de libertades públicas y derechos civiles y políticos, pero no logró reconstruir una trama social profundamente dañada por las transformaciones introducidas por la dictadura.</w:t>
      </w:r>
    </w:p>
    <w:p w:rsidR="005A2081" w:rsidRDefault="005A2081">
      <w:pPr>
        <w:pStyle w:val="ListParagraph"/>
        <w:tabs>
          <w:tab w:val="left" w:pos="142"/>
        </w:tabs>
        <w:spacing w:before="55"/>
        <w:ind w:left="0" w:right="-93" w:firstLine="0"/>
        <w:jc w:val="both"/>
        <w:rPr>
          <w:b/>
          <w:bCs/>
          <w:color w:val="000000"/>
        </w:rPr>
      </w:pPr>
      <w:r>
        <w:rPr>
          <w:sz w:val="24"/>
          <w:szCs w:val="24"/>
        </w:rPr>
        <w:t xml:space="preserve">Las </w:t>
      </w:r>
      <w:r>
        <w:rPr>
          <w:b/>
          <w:sz w:val="24"/>
          <w:szCs w:val="24"/>
        </w:rPr>
        <w:t>ciencias sociales y humanas, del Sur y del Norte</w:t>
      </w:r>
      <w:r>
        <w:rPr>
          <w:sz w:val="24"/>
          <w:szCs w:val="24"/>
        </w:rPr>
        <w:t xml:space="preserve">, debieron hacerse cargo de todos los intensos cambios que acontecieron en esas dos décadas. No atañe a este proyecto el estudio de la diversificación de identidades laborales/profesionales relacionadas con las ciencias sociales que se abrió por entonces, en especial en el Sur, desde el “planificador social del Estado” hasta el “consultor privado” pasando por el “intelectual militante revolucionario”. Más bien nos limitaremos a los temas/problemas presentes y frecuentes en los debates del campo académico (y académico-político) de las ciencias sociales de la época. No es infrecuente resumir lo más característico de las elaboraciones de estas disciplinas en las décadas del ‘70 y ‘80 bajo tres decisivas denominaciones (sobre las que tampoco podremos profundizar demasiado aquí): </w:t>
      </w:r>
      <w:r>
        <w:rPr>
          <w:b/>
          <w:sz w:val="24"/>
          <w:szCs w:val="24"/>
        </w:rPr>
        <w:t>“crisis del marxismo”, “giro lingüístico y del sentido” y “postmodernidad</w:t>
      </w:r>
      <w:r w:rsidR="00E60637">
        <w:rPr>
          <w:b/>
          <w:sz w:val="24"/>
          <w:szCs w:val="24"/>
        </w:rPr>
        <w:t>/postmodernismo</w:t>
      </w:r>
      <w:r>
        <w:rPr>
          <w:b/>
          <w:sz w:val="24"/>
          <w:szCs w:val="24"/>
        </w:rPr>
        <w:t>”</w:t>
      </w:r>
      <w:r>
        <w:rPr>
          <w:sz w:val="24"/>
          <w:szCs w:val="24"/>
        </w:rPr>
        <w:t xml:space="preserve">, más o menos en ese orden de aparición. En todas estas cuestiones, convergen y se articulan exigencias de muy diverso calado: el otorgamiento de una renovada centralidad a los fenómenos discursivos, lingüísticos y culturales; el abandono de (o el cuestionamiento a) una teleología histórica “progresista” o “revolucionaria” y sus concomitantes “relatos de salvación”; la reflexión crítica acerca de quiénes deben ser considerados los agentes privilegiados del cambio histórico (¿las clases sociales? ¿los movimientos sociales?); el descrédito epistemológico a nociones tales como verdad, totalidad, objetividad, etc.; la crítica a la figura de la “revolución” y a las estrategias insurreccionales, y el redescubrimiento de la “democracia”, entre muchas otras cuestiones. </w:t>
      </w:r>
    </w:p>
    <w:p w:rsidR="005A2081" w:rsidRDefault="005A2081">
      <w:pPr>
        <w:pStyle w:val="Textoindependiente"/>
        <w:jc w:val="both"/>
        <w:rPr>
          <w:rFonts w:ascii="Times New Roman" w:hAnsi="Times New Roman" w:cs="Times New Roman"/>
          <w:b/>
          <w:bCs/>
          <w:color w:val="000000"/>
        </w:rPr>
      </w:pPr>
    </w:p>
    <w:p w:rsidR="005A2081" w:rsidRDefault="005A2081">
      <w:pPr>
        <w:pStyle w:val="Default"/>
      </w:pPr>
    </w:p>
    <w:p w:rsidR="005A2081" w:rsidRDefault="005A2081">
      <w:pPr>
        <w:pStyle w:val="Textoindependiente"/>
        <w:jc w:val="both"/>
        <w:rPr>
          <w:rFonts w:ascii="Times New Roman" w:eastAsia="Times New Roman" w:hAnsi="Times New Roman" w:cs="Times New Roman"/>
          <w:lang w:val="es-ES" w:eastAsia="es-ES" w:bidi="es-ES"/>
        </w:rPr>
      </w:pPr>
      <w:r>
        <w:rPr>
          <w:rFonts w:ascii="Times New Roman" w:hAnsi="Times New Roman" w:cs="Times New Roman"/>
          <w:b/>
          <w:bCs/>
          <w:color w:val="000000"/>
        </w:rPr>
        <w:t>TIPO DE DISEÑO DE INVESTIGACION Y MÉTODOS</w:t>
      </w:r>
    </w:p>
    <w:p w:rsidR="005A2081" w:rsidRDefault="005A2081" w:rsidP="00D20A35">
      <w:pPr>
        <w:pStyle w:val="Textoindependiente"/>
        <w:spacing w:before="113"/>
        <w:ind w:right="-40"/>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Este proyecto analizará un conjunto de materiales sociológicos producidos en Argentina y en algunos países centrales, en las décadas del ’70 y ’80 del siglo XX, procurando comprender cómo fueron allí problematizadas “las masas”. En esta parte de la solicitud se presentarán las dos referencias metodológicas más importantes de este proyecto (</w:t>
      </w:r>
      <w:r>
        <w:rPr>
          <w:rFonts w:ascii="Times New Roman" w:eastAsia="Times New Roman" w:hAnsi="Times New Roman" w:cs="Times New Roman"/>
          <w:b/>
          <w:lang w:val="es-ES" w:eastAsia="es-ES" w:bidi="es-ES"/>
        </w:rPr>
        <w:t>“problematización”</w:t>
      </w:r>
      <w:r>
        <w:rPr>
          <w:rFonts w:ascii="Times New Roman" w:eastAsia="Times New Roman" w:hAnsi="Times New Roman" w:cs="Times New Roman"/>
          <w:lang w:val="es-ES" w:eastAsia="es-ES" w:bidi="es-ES"/>
        </w:rPr>
        <w:t xml:space="preserve"> y </w:t>
      </w:r>
      <w:r>
        <w:rPr>
          <w:rFonts w:ascii="Times New Roman" w:eastAsia="Times New Roman" w:hAnsi="Times New Roman" w:cs="Times New Roman"/>
          <w:b/>
          <w:lang w:val="es-ES" w:eastAsia="es-ES" w:bidi="es-ES"/>
        </w:rPr>
        <w:t>“abordaje simultáneo”</w:t>
      </w:r>
      <w:r>
        <w:rPr>
          <w:rFonts w:ascii="Times New Roman" w:eastAsia="Times New Roman" w:hAnsi="Times New Roman" w:cs="Times New Roman"/>
          <w:lang w:val="es-ES" w:eastAsia="es-ES" w:bidi="es-ES"/>
        </w:rPr>
        <w:t xml:space="preserve">), se desplegarán con mayor detalle los </w:t>
      </w:r>
      <w:r>
        <w:rPr>
          <w:rFonts w:ascii="Times New Roman" w:eastAsia="Times New Roman" w:hAnsi="Times New Roman" w:cs="Times New Roman"/>
          <w:b/>
          <w:lang w:val="es-ES" w:eastAsia="es-ES" w:bidi="es-ES"/>
        </w:rPr>
        <w:t>4 ámbitos fundamentales de</w:t>
      </w:r>
      <w:r>
        <w:rPr>
          <w:rFonts w:ascii="Times New Roman" w:hAnsi="Times New Roman" w:cs="Times New Roman"/>
          <w:b/>
        </w:rPr>
        <w:t xml:space="preserve"> </w:t>
      </w:r>
      <w:r>
        <w:rPr>
          <w:rFonts w:ascii="Times New Roman" w:eastAsia="Times New Roman" w:hAnsi="Times New Roman" w:cs="Times New Roman"/>
          <w:b/>
          <w:lang w:val="es-ES" w:eastAsia="es-ES" w:bidi="es-ES"/>
        </w:rPr>
        <w:t>problematización/teorización</w:t>
      </w:r>
      <w:r>
        <w:rPr>
          <w:rFonts w:ascii="Times New Roman" w:eastAsia="Times New Roman" w:hAnsi="Times New Roman" w:cs="Times New Roman"/>
          <w:lang w:val="es-ES" w:eastAsia="es-ES" w:bidi="es-ES"/>
        </w:rPr>
        <w:t xml:space="preserve"> mencionados arriba (ver arriba la sección “Objetivos específicos e hipótesis de trabajo”), y se citarán algunos de los textos que, por el momento, componen nuestro </w:t>
      </w:r>
      <w:r>
        <w:rPr>
          <w:rFonts w:ascii="Times New Roman" w:eastAsia="Times New Roman" w:hAnsi="Times New Roman" w:cs="Times New Roman"/>
          <w:i/>
          <w:lang w:val="es-ES" w:eastAsia="es-ES" w:bidi="es-ES"/>
        </w:rPr>
        <w:t>corpus</w:t>
      </w:r>
      <w:r>
        <w:rPr>
          <w:rFonts w:ascii="Times New Roman" w:eastAsia="Times New Roman" w:hAnsi="Times New Roman" w:cs="Times New Roman"/>
          <w:lang w:val="es-ES" w:eastAsia="es-ES" w:bidi="es-ES"/>
        </w:rPr>
        <w:t xml:space="preserve"> (el que, como luego explicaremos, se encuentra todavía en formación).</w:t>
      </w:r>
    </w:p>
    <w:p w:rsidR="005A2081" w:rsidRDefault="005A2081">
      <w:pPr>
        <w:pStyle w:val="Textoindependiente"/>
        <w:spacing w:before="113"/>
        <w:ind w:right="-40"/>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La perspectiva de las “</w:t>
      </w:r>
      <w:r>
        <w:rPr>
          <w:rFonts w:ascii="Times New Roman" w:eastAsia="Times New Roman" w:hAnsi="Times New Roman" w:cs="Times New Roman"/>
          <w:b/>
          <w:lang w:val="es-ES" w:eastAsia="es-ES" w:bidi="es-ES"/>
        </w:rPr>
        <w:t>problematizaciones</w:t>
      </w:r>
      <w:r>
        <w:rPr>
          <w:rFonts w:ascii="Times New Roman" w:eastAsia="Times New Roman" w:hAnsi="Times New Roman" w:cs="Times New Roman"/>
          <w:lang w:val="es-ES" w:eastAsia="es-ES" w:bidi="es-ES"/>
        </w:rPr>
        <w:t xml:space="preserve">”, nodal en esta investigación (Foucault 2001, 2008; Castel 2001), introduce la pregunta por los modos en que al interior de una “red textual” (Prieto, 2003) se yuxtaponen, anudan, integran, acumulan, enfatizan, distancian, etc. diversas lecturas acerca de las masas. Así, se trata de identificar las formas en que los fenómenos de masas se constituyeron como </w:t>
      </w:r>
      <w:r>
        <w:rPr>
          <w:rFonts w:ascii="Times New Roman" w:eastAsia="Times New Roman" w:hAnsi="Times New Roman" w:cs="Times New Roman"/>
          <w:b/>
          <w:lang w:val="es-ES" w:eastAsia="es-ES" w:bidi="es-ES"/>
        </w:rPr>
        <w:t>“objetos particulares de indagación”</w:t>
      </w:r>
      <w:r>
        <w:rPr>
          <w:rFonts w:ascii="Times New Roman" w:eastAsia="Times New Roman" w:hAnsi="Times New Roman" w:cs="Times New Roman"/>
          <w:lang w:val="es-ES" w:eastAsia="es-ES" w:bidi="es-ES"/>
        </w:rPr>
        <w:t xml:space="preserve">, como </w:t>
      </w:r>
      <w:r>
        <w:rPr>
          <w:rFonts w:ascii="Times New Roman" w:eastAsia="Times New Roman" w:hAnsi="Times New Roman" w:cs="Times New Roman"/>
          <w:b/>
          <w:lang w:val="es-ES" w:eastAsia="es-ES" w:bidi="es-ES"/>
        </w:rPr>
        <w:t>“problemas sociales”</w:t>
      </w:r>
      <w:r>
        <w:rPr>
          <w:rFonts w:ascii="Times New Roman" w:eastAsia="Times New Roman" w:hAnsi="Times New Roman" w:cs="Times New Roman"/>
          <w:lang w:val="es-ES" w:eastAsia="es-ES" w:bidi="es-ES"/>
        </w:rPr>
        <w:t>; de establecer las constelaciones cambiantes de términos que el pensamiento sociológico acuñaría para nombrarlos; de reconstruir los múltiples diagnósticos, explicaciones y/o proyectos que se ensayarían para pensarlos y, llegado el caso, intervenir sobre ellos; de identificar las “tensiones conceptuales” que atraviesan esas reflexiones, etc. En relación a esto último, se tendrán en cuenta las propuestas metodológicas acerca del análisis de las tensiones constitutivas de la teoría sociológica (Bialakowsky 2017b), tanto en sus “presupuestos generales” de mayor grado de abstracción (Alexander, 1982) como en las polaridades que atraviesan los múltiples paradigmas de la disciplina (Ritzer, 1990).</w:t>
      </w:r>
    </w:p>
    <w:p w:rsidR="005A2081" w:rsidRDefault="005A2081">
      <w:pPr>
        <w:pStyle w:val="Textoindependiente"/>
        <w:spacing w:before="113"/>
        <w:ind w:right="-40"/>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 xml:space="preserve">En un contexto de producción de conocimiento sociológico que ha asumido una escala global, los distintos espacios culturales tienen diferentes jerarquías, a través de las cuales algunas regiones se erigen como “productoras” o </w:t>
      </w:r>
      <w:r w:rsidR="00D20A35">
        <w:rPr>
          <w:rFonts w:ascii="Times New Roman" w:eastAsia="Times New Roman" w:hAnsi="Times New Roman" w:cs="Times New Roman"/>
          <w:lang w:val="es-ES" w:eastAsia="es-ES" w:bidi="es-ES"/>
        </w:rPr>
        <w:t>“</w:t>
      </w:r>
      <w:r>
        <w:rPr>
          <w:rFonts w:ascii="Times New Roman" w:eastAsia="Times New Roman" w:hAnsi="Times New Roman" w:cs="Times New Roman"/>
          <w:lang w:val="es-ES" w:eastAsia="es-ES" w:bidi="es-ES"/>
        </w:rPr>
        <w:t xml:space="preserve">emisoras” de ideas, mientras que otras pasan a ser “consumidoras” o “receptoras”. Sin embargo, las ideas sociológicas nunca “viajan” sin llevar consigo algo de su contexto, pero tampoco se “instalan” en su nuevo destino tal y como fueron concebidas (Schwarz 2000; Schrecker 2010). En lugar de partir de la pregunta por la “recepción” en Argentina (o en otro lugar “periférico”) de teorías producidas en los “centros” (Tarcus 2007), este proyecto se inclina por una estrategia de </w:t>
      </w:r>
      <w:r>
        <w:rPr>
          <w:rFonts w:ascii="Times New Roman" w:eastAsia="Times New Roman" w:hAnsi="Times New Roman" w:cs="Times New Roman"/>
          <w:b/>
          <w:lang w:val="es-ES" w:eastAsia="es-ES" w:bidi="es-ES"/>
        </w:rPr>
        <w:t>“abordaje simultáneo”</w:t>
      </w:r>
      <w:r>
        <w:rPr>
          <w:rFonts w:ascii="Times New Roman" w:eastAsia="Times New Roman" w:hAnsi="Times New Roman" w:cs="Times New Roman"/>
          <w:lang w:val="es-ES" w:eastAsia="es-ES" w:bidi="es-ES"/>
        </w:rPr>
        <w:t xml:space="preserve"> de producciones argentinas y del “centro”, lo cual supone una coetaneidad compleja de problemas que atraviesan diferentes espacios (Bialakowsky, 2018). De esta manera, se evita recaer en posiciones marcadas por una noción de “desfasaje”, tanto desde un “atraso” temporal de la “periferia” como desde un mero “relativismo” cultural (Fabian, 2002). Sin embargo, ello no implica un tratamiento “homocrónico” (Birth, 2008) de los textos. Por el contrario, el análisis tendrá especialmente en cuenta las relaciones desiguales de producción y circulación del conocimiento que </w:t>
      </w:r>
      <w:r w:rsidR="00E60637">
        <w:rPr>
          <w:rFonts w:ascii="Times New Roman" w:eastAsia="Times New Roman" w:hAnsi="Times New Roman" w:cs="Times New Roman"/>
          <w:lang w:val="es-ES" w:eastAsia="es-ES" w:bidi="es-ES"/>
        </w:rPr>
        <w:t xml:space="preserve">se dan </w:t>
      </w:r>
      <w:r>
        <w:rPr>
          <w:rFonts w:ascii="Times New Roman" w:eastAsia="Times New Roman" w:hAnsi="Times New Roman" w:cs="Times New Roman"/>
          <w:lang w:val="es-ES" w:eastAsia="es-ES" w:bidi="es-ES"/>
        </w:rPr>
        <w:t>entre las distintas regiones, naciones, instituciones, etc. (Beigel, 2013; Bourdieu, 1999).</w:t>
      </w:r>
    </w:p>
    <w:p w:rsidR="005A2081" w:rsidRDefault="005A2081">
      <w:pPr>
        <w:pStyle w:val="Textoindependiente"/>
        <w:spacing w:before="113"/>
        <w:ind w:right="-40"/>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Para complementar los desplazamientos suscitados a partir de la asunción del enfoque de la simultaneidad, este proyecto se nutre, asimismo, de los aportes de la “teoría de la cultura argentina” (González, 2004), que procura desestimar la idea según la cual los textos escritos en nuestro país serían producciones periféricas y subalternas, pero sin recaer tampoco en la ilusión de una plena autonomía cultural. Asimismo, se prestará particular atención a la disputa político-epistemológica desarrollada a partir de la reivindicación de dos estilos diferentes de trabajo sociológico: la “sociología científica”, en tanto sistematización abstracta de los resultados de la investigación empírica, y el “ensayismo social”, como literatura que aspira a ofrecer una impresión totalizadora de lo social (Shils, 1980). Particularmente intensa en el periodo que nos ocupa, para ambos estilos de trabajo, fue la preocupación por la relación entre la sociología y la “práctica política” entendida en un sentido amplio (para el caso de Argentina ver, por ejemplo, Blois 2018).</w:t>
      </w:r>
    </w:p>
    <w:p w:rsidR="005A2081" w:rsidRDefault="005A2081">
      <w:pPr>
        <w:pStyle w:val="Textoindependiente"/>
        <w:spacing w:before="117"/>
        <w:ind w:right="-40"/>
        <w:jc w:val="both"/>
      </w:pPr>
      <w:r>
        <w:rPr>
          <w:rFonts w:ascii="Times New Roman" w:eastAsia="Times New Roman" w:hAnsi="Times New Roman" w:cs="Times New Roman"/>
          <w:lang w:val="es-ES" w:eastAsia="es-ES" w:bidi="es-ES"/>
        </w:rPr>
        <w:t xml:space="preserve">En línea con estas referencias metodológicas, a continuación desplegaremos con algo más de detalle (aunque todavía de manera muy abstracta y general) los </w:t>
      </w:r>
      <w:r>
        <w:rPr>
          <w:rFonts w:ascii="Times New Roman" w:eastAsia="Times New Roman" w:hAnsi="Times New Roman" w:cs="Times New Roman"/>
          <w:b/>
          <w:lang w:val="es-ES" w:eastAsia="es-ES" w:bidi="es-ES"/>
        </w:rPr>
        <w:t>4 ámbitos de problematización/teorización</w:t>
      </w:r>
      <w:r>
        <w:rPr>
          <w:rFonts w:ascii="Times New Roman" w:eastAsia="Times New Roman" w:hAnsi="Times New Roman" w:cs="Times New Roman"/>
          <w:lang w:val="es-ES" w:eastAsia="es-ES" w:bidi="es-ES"/>
        </w:rPr>
        <w:t xml:space="preserve"> ya mencionados más arriba. Ellos servirán para delimitar el corpus bibliográfico inicial del proyecto, que será ampliado durante los primeros tres meses del mismo, y luego revisado conforme avance la realización de sus objetivos específicos (estas diversas tareas se detallan más abajo, en “Cronograma de Trabajo”). </w:t>
      </w:r>
    </w:p>
    <w:p w:rsidR="005A2081" w:rsidRDefault="005A2081">
      <w:pPr>
        <w:pStyle w:val="Ttulo1"/>
        <w:numPr>
          <w:ilvl w:val="0"/>
          <w:numId w:val="3"/>
        </w:numPr>
        <w:tabs>
          <w:tab w:val="left" w:pos="524"/>
        </w:tabs>
        <w:spacing w:before="223"/>
      </w:pPr>
      <w:r>
        <w:t>Cultura popular, públicos y medios de comunicación: las masas como sujeto del</w:t>
      </w:r>
      <w:r>
        <w:rPr>
          <w:spacing w:val="-4"/>
        </w:rPr>
        <w:t xml:space="preserve"> </w:t>
      </w:r>
      <w:r>
        <w:t>discurso</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Éste es el ámbito propiamente “cultural” de problematización/teorización de este proyecto. De la mano de una crítica a las versiones más deterministas de las ciencias sociales (funcionalismo, estructuralismo, economicismo, etc.), en aquellas décadas se puso un creciente énfasis en cuestiones de “discurso” y “significación”. Se buscaba redefinir el discurso como una práctica y como una semiótica, que permitiera comprender su carácter sobredeterminado (y ya no meramente determinado por otras instancias más “estructurales”), y su cualidad articuladora de experiencias, prácticas e identidades. Esto se vinculó, en particular, con la construcción de una nueva perspectiva que permitiera analizar la emergencia y la dinámica de las masas (</w:t>
      </w:r>
      <w:r w:rsidR="006978B9">
        <w:rPr>
          <w:rFonts w:ascii="Times New Roman" w:eastAsia="Times New Roman" w:hAnsi="Times New Roman" w:cs="Times New Roman"/>
          <w:lang w:val="es-ES" w:eastAsia="es-ES" w:bidi="es-ES"/>
        </w:rPr>
        <w:t>por ejemplo</w:t>
      </w:r>
      <w:r>
        <w:rPr>
          <w:rFonts w:ascii="Times New Roman" w:eastAsia="Times New Roman" w:hAnsi="Times New Roman" w:cs="Times New Roman"/>
          <w:lang w:val="es-ES" w:eastAsia="es-ES" w:bidi="es-ES"/>
        </w:rPr>
        <w:t>, para Argentina, en fenómenos como el “populismo” y el “peronismo”). Asimismo, se fueron desarrollando estudios sobre la cultura popular, vinculada a la formación de nuevos públicos y al rol de los medios de comunicación masivos. Desde una perspectiva crítica, se subrayaron los efectos negativos de la revolución comunicacional generadora de discursos ideológicos, al tiempo que se puso en cuestión la extensión de una opinión pública crecientemente mercantilizada y burocratizada. A su vez, comenzó a problematizarse la ficcionalización como simulacro de la cultura en tanto rasgo propio de estas sociedades mass-mediáticas.</w:t>
      </w:r>
    </w:p>
    <w:p w:rsidR="005A2081" w:rsidRDefault="005A2081">
      <w:pPr>
        <w:pStyle w:val="Textoindependiente"/>
        <w:spacing w:before="118"/>
        <w:ind w:right="-93"/>
        <w:jc w:val="both"/>
        <w:rPr>
          <w:rFonts w:ascii="Times New Roman" w:hAnsi="Times New Roman" w:cs="Times New Roman"/>
        </w:rPr>
      </w:pPr>
      <w:r>
        <w:rPr>
          <w:rFonts w:ascii="Times New Roman" w:eastAsia="Times New Roman" w:hAnsi="Times New Roman" w:cs="Times New Roman"/>
          <w:lang w:val="es-ES" w:eastAsia="es-ES" w:bidi="es-ES"/>
        </w:rPr>
        <w:t>El corpus tentativo inicial de este ámbito de problematización/teorización es el siguiente: AA.VV (1987),  Baudrillard (1978), De Ípola (1982),  Ford, Rivera  y Romano (1985), Gouldner (1976),  Habermas  (1981),  Laclau  y Mouffe  (1984),  Landi (1987),  Luhmann (1981),  Lyotard (1979),  Martín Barbero  (1987), Muraro (1974), Rivera, J (1987),  Verón (1987),  Verón y  Sigal (1986).</w:t>
      </w:r>
    </w:p>
    <w:p w:rsidR="005A2081" w:rsidRDefault="005A2081">
      <w:pPr>
        <w:pStyle w:val="Default"/>
        <w:rPr>
          <w:rFonts w:ascii="Times New Roman" w:hAnsi="Times New Roman" w:cs="Times New Roman"/>
        </w:rPr>
      </w:pPr>
    </w:p>
    <w:p w:rsidR="005A2081" w:rsidRDefault="005A2081">
      <w:pPr>
        <w:pStyle w:val="Ttulo1"/>
        <w:numPr>
          <w:ilvl w:val="0"/>
          <w:numId w:val="3"/>
        </w:numPr>
        <w:tabs>
          <w:tab w:val="left" w:pos="524"/>
        </w:tabs>
      </w:pPr>
      <w:r>
        <w:t>Vida cotidiana, individuación, sociabilidades: nuevas formas de</w:t>
      </w:r>
      <w:r>
        <w:rPr>
          <w:spacing w:val="-3"/>
        </w:rPr>
        <w:t xml:space="preserve"> </w:t>
      </w:r>
      <w:r>
        <w:t>masificación</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Éste es el ámbito propiamente “social” de problematización/teorización de este proyecto. Por una parte, en las ciencias sociales, tuvo lugar una reactivación o un redescubrimiento de un viejo tema ya destacado por la fenomenología, el interaccionismo simbólico y también por el ensayismo argentino: la vida cotidiana y su importancia para la constitución de los órdenes sociales. Por la otra, aparecieron conceptos que dieron cuenta, a la vez, de nuevas formas de vinculación social y de individualismo, de la mano de un cierto declive de las configuraciones modernas clásicas de agregación, otrora centradas en las clases sociales, los grupos profesionales, los lazos de parentesco de la familia nuclear burguesa, la ciudad industrial moderna, etc. En este nuevo contexto, frente a una creciente individualización y reflexividad, adquirieron importancia los análisis de grupos y de las dinámicas colectivas como formas creativas, lúdicas, plebeyas, activas y afectivas de la subjetividad (“tribus dionisíacas”, “nuevas sociabilidades de las grandes urbes posmodernas”). Esto se vinculó a estudios focalizados en procesos situados, tales como las luchas (ideológicas, políticas, identitarias, etc.) de la vida cotidiana de las “clases subalternas” y “populares”, también vehiculizadas a través de “bembas”, “rumores callejeros”, etc.</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El corpus tentativo inicial de este ámbito de problematización/teorización es el siguiente: de Certeau  (1980),  Feijóo  (1988a,  1988b),  Heller  (1970),  Jelin  y  Vila  (1987),  Joseph   (1984), Lechner (1990), Lefebvre (1981a, 1981b), Maffesoli (1988), O´Donnell (1984), Rubinich (1988), Thompson (1971), Williams (1973), Wolf (1979).</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p>
    <w:p w:rsidR="005A2081" w:rsidRDefault="005A2081">
      <w:pPr>
        <w:pStyle w:val="Ttulo1"/>
        <w:numPr>
          <w:ilvl w:val="0"/>
          <w:numId w:val="3"/>
        </w:numPr>
        <w:tabs>
          <w:tab w:val="left" w:pos="524"/>
        </w:tabs>
        <w:spacing w:before="221"/>
      </w:pPr>
      <w:r>
        <w:t>Revolución, autoritarismo, democracia, socialismo: las masas como sujetos</w:t>
      </w:r>
      <w:r>
        <w:rPr>
          <w:spacing w:val="-26"/>
        </w:rPr>
        <w:t xml:space="preserve"> </w:t>
      </w:r>
      <w:r>
        <w:t>políticos</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Éste es el ámbito propiamente “político” de problematización/teorización de este proyecto. La pregunta por el papel revolucionario de las masas signó sobre todo los primeros años de este período, en los cuales las tensiones no resueltas por las racionalidades keynesianas o nacional-populares se radicalizaron. Así, se analizó la combinación de las luchas obreras y las populares, para reivindicar sus rebeliones y los métodos (a menudo violentos) de la acción directa de las masas. En particular en el Cono Sur (y en algunos países del Sur de Europa), el problema de las relaciones entre dictadura y democracia recuperó la centralidad que había tenido en</w:t>
      </w:r>
      <w:r w:rsidR="00990AC1">
        <w:rPr>
          <w:rFonts w:ascii="Times New Roman" w:eastAsia="Times New Roman" w:hAnsi="Times New Roman" w:cs="Times New Roman"/>
          <w:lang w:val="es-ES" w:eastAsia="es-ES" w:bidi="es-ES"/>
        </w:rPr>
        <w:t xml:space="preserve"> el tiempo de los fascismos</w:t>
      </w:r>
      <w:r>
        <w:rPr>
          <w:rFonts w:ascii="Times New Roman" w:eastAsia="Times New Roman" w:hAnsi="Times New Roman" w:cs="Times New Roman"/>
          <w:lang w:val="es-ES" w:eastAsia="es-ES" w:bidi="es-ES"/>
        </w:rPr>
        <w:t>. De este modo, las masas fueron problematizadas, primero, como protagonistas de los procesos y proyectos de transformación social, luego como víctimas del autoritarismo y el terrorismo de Estado, y finalmente como un sujeto político cuyo papel en la consolidación de gobiernos democráticos post-dictatoriales debía comprenderse y promoverse. En las más diversas latitudes, en el tramo final del periodo que analizamos, los análisis de las masas en términos de clases sociales (donde ellas eran consideradas como agentes fundamentales del cambio histórico) cedieron crecientemente su paso a las problematizaciones acerca de los llamados “nuevos movimientos sociales”, que en sus modos prácticos de actuación desafiaron los límites de la política institucional (por ejemplo, sus corporaciones tradicionales).</w:t>
      </w:r>
    </w:p>
    <w:p w:rsidR="005A2081" w:rsidRDefault="005A2081">
      <w:pPr>
        <w:pStyle w:val="Textoindependiente"/>
        <w:spacing w:before="118"/>
        <w:ind w:right="-93"/>
        <w:jc w:val="both"/>
        <w:rPr>
          <w:rFonts w:ascii="Times New Roman" w:hAnsi="Times New Roman" w:cs="Times New Roman"/>
        </w:rPr>
      </w:pPr>
      <w:r>
        <w:rPr>
          <w:rFonts w:ascii="Times New Roman" w:eastAsia="Times New Roman" w:hAnsi="Times New Roman" w:cs="Times New Roman"/>
          <w:lang w:val="es-ES" w:eastAsia="es-ES" w:bidi="es-ES"/>
        </w:rPr>
        <w:t>El corpus tentativo inicial de este ámbito de problematización/teorización es el siguiente: Aricó (1980, 1984), Calderón y Jelin (1987),  Germani  (1973a),  Lofland  (1982,  1985),  Marín  et.  al. (1973),  Marín (1984),  Mc  Phail  y  Wohlstein (1983),  Melucci (1976),  Murmis  y  Portantiero (1971),  Nun  (1989),  Poulantzas  (1970),  O’Donnell  (1982),  Portantiero  (1979,  1980,  1988), Skocpol (1979), Therborn (1978), Tilly (1977), Wright (1978).</w:t>
      </w:r>
    </w:p>
    <w:p w:rsidR="005A2081" w:rsidRDefault="005A2081">
      <w:pPr>
        <w:pStyle w:val="Default"/>
        <w:rPr>
          <w:rFonts w:ascii="Times New Roman" w:hAnsi="Times New Roman" w:cs="Times New Roman"/>
        </w:rPr>
      </w:pPr>
    </w:p>
    <w:p w:rsidR="005A2081" w:rsidRDefault="005A2081">
      <w:pPr>
        <w:pStyle w:val="Ttulo1"/>
        <w:numPr>
          <w:ilvl w:val="0"/>
          <w:numId w:val="3"/>
        </w:numPr>
        <w:tabs>
          <w:tab w:val="left" w:pos="524"/>
        </w:tabs>
        <w:spacing w:before="127"/>
      </w:pPr>
      <w:r>
        <w:t>Producción, acumulación, marginalidad, crisis: composición y estructura de las</w:t>
      </w:r>
      <w:r>
        <w:rPr>
          <w:spacing w:val="4"/>
        </w:rPr>
        <w:t xml:space="preserve"> </w:t>
      </w:r>
      <w:r>
        <w:t>masas</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Éste es el ámbito propiamente “económico” de problematización/teorización de este proyecto. Este periodo fue atravesado por una crisis mundial del capitalismo, que derivó en la emergencia y la expansión de las racionalidades neoliberales (en formatos democrático-liberales en países centrales y en clave autoritaria en el Cono Sur). Así, se problematizaron estas crisis y las reconversiones del capital asociadas a ellas, subrayando la financiarización de la economía y de los espacios productivos y urbanos, que a su vez originaron nuevas modalidades de resistencia popular. En esta línea, se destacó el impacto de la revolución científico-técnica y sus relaciones de producción (“toyotismo”) en la aparición de masas obreras multinacionales con características inéditas. A su vez, en el Sur, a través del diagnóstico de un desarrollo capitalista “desigual y dependiente”, se analizó, primero, la informalidad y la “masa marginal”. Posteriormente, se pretendió comprender la nueva estructura social emergente y la reestructuración de las clases populares (desempleo, subempleo, etc.). Esto dio lugar a un retiro de las masas populares de los mecanismos de decisión económica, así como a una regresiva redistribución del ingreso a favor de las elites dominantes locales y transnacionales. También se conceptualizaron la descodificación y la desterritorialización de flujos de capital, la inmigración y las multitudes nómades, así como el auge y despliegue de nuevos fascismos.</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El corpus tentativo inicial de este ámbito de problematización/teorización es el siguiente: Aglietta (1976), Coriat (1976, 1979), de Gaudemar (1981), De Ímaz (1974), Deleuze y Guattari (1972, 1980),  Germani (1973b),  Harvey (1982;  1990),  Marín  (1969),  Murmis  (1969), Negri (1980), Nun (1969a, 1969b, 1969c), Quijano (1970; 1973), Sennett (1972).</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p>
    <w:p w:rsidR="005A2081" w:rsidRDefault="005A2081">
      <w:pPr>
        <w:pStyle w:val="Default"/>
        <w:jc w:val="both"/>
        <w:rPr>
          <w:rFonts w:ascii="Times New Roman" w:eastAsia="Times New Roman" w:hAnsi="Times New Roman" w:cs="Times New Roman"/>
          <w:lang w:val="es-ES" w:eastAsia="es-ES" w:bidi="es-ES"/>
        </w:rPr>
      </w:pPr>
      <w:r>
        <w:rPr>
          <w:rFonts w:ascii="Times New Roman" w:hAnsi="Times New Roman" w:cs="Times New Roman"/>
          <w:b/>
          <w:bCs/>
        </w:rPr>
        <w:t>CRONOGRAMA DE TRABAJO</w:t>
      </w:r>
    </w:p>
    <w:p w:rsidR="005A2081" w:rsidRDefault="005A2081">
      <w:pPr>
        <w:pStyle w:val="Textoindependiente"/>
        <w:spacing w:before="118"/>
        <w:ind w:right="-93"/>
        <w:jc w:val="both"/>
        <w:rPr>
          <w:rFonts w:ascii="Times New Roman" w:eastAsia="Times New Roman" w:hAnsi="Times New Roman" w:cs="Times New Roman"/>
          <w:lang w:val="es-ES" w:eastAsia="es-ES" w:bidi="es-ES"/>
        </w:rPr>
      </w:pPr>
      <w:r>
        <w:rPr>
          <w:rFonts w:ascii="Times New Roman" w:eastAsia="Times New Roman" w:hAnsi="Times New Roman" w:cs="Times New Roman"/>
          <w:lang w:val="es-ES" w:eastAsia="es-ES" w:bidi="es-ES"/>
        </w:rPr>
        <w:t xml:space="preserve">Además de la realización de sus propios objetivos de conocimiento, a través de esta investigación se espera adicionalmente generar </w:t>
      </w:r>
      <w:r>
        <w:rPr>
          <w:rFonts w:ascii="Times New Roman" w:eastAsia="Times New Roman" w:hAnsi="Times New Roman" w:cs="Times New Roman"/>
          <w:b/>
          <w:lang w:val="es-ES" w:eastAsia="es-ES" w:bidi="es-ES"/>
        </w:rPr>
        <w:t>insumos para tesis de posgrado</w:t>
      </w:r>
      <w:r>
        <w:rPr>
          <w:rFonts w:ascii="Times New Roman" w:eastAsia="Times New Roman" w:hAnsi="Times New Roman" w:cs="Times New Roman"/>
          <w:lang w:val="es-ES" w:eastAsia="es-ES" w:bidi="es-ES"/>
        </w:rPr>
        <w:t xml:space="preserve"> y para </w:t>
      </w:r>
      <w:r>
        <w:rPr>
          <w:rFonts w:ascii="Times New Roman" w:eastAsia="Times New Roman" w:hAnsi="Times New Roman" w:cs="Times New Roman"/>
          <w:b/>
          <w:lang w:val="es-ES" w:eastAsia="es-ES" w:bidi="es-ES"/>
        </w:rPr>
        <w:t>cursos de grado y posgrado</w:t>
      </w:r>
      <w:r>
        <w:rPr>
          <w:rFonts w:ascii="Times New Roman" w:eastAsia="Times New Roman" w:hAnsi="Times New Roman" w:cs="Times New Roman"/>
          <w:lang w:val="es-ES" w:eastAsia="es-ES" w:bidi="es-ES"/>
        </w:rPr>
        <w:t xml:space="preserve">. Asimismo, se realizarán diversas </w:t>
      </w:r>
      <w:r>
        <w:rPr>
          <w:rFonts w:ascii="Times New Roman" w:eastAsia="Times New Roman" w:hAnsi="Times New Roman" w:cs="Times New Roman"/>
          <w:b/>
          <w:lang w:val="es-ES" w:eastAsia="es-ES" w:bidi="es-ES"/>
        </w:rPr>
        <w:t>actividades de difusión de resultados</w:t>
      </w:r>
      <w:r>
        <w:rPr>
          <w:rFonts w:ascii="Times New Roman" w:eastAsia="Times New Roman" w:hAnsi="Times New Roman" w:cs="Times New Roman"/>
          <w:lang w:val="es-ES" w:eastAsia="es-ES" w:bidi="es-ES"/>
        </w:rPr>
        <w:t xml:space="preserve"> (publicaciones, organización de y participación en eventos científicos, etc.), y se realizarán </w:t>
      </w:r>
      <w:r>
        <w:rPr>
          <w:rFonts w:ascii="Times New Roman" w:eastAsia="Times New Roman" w:hAnsi="Times New Roman" w:cs="Times New Roman"/>
          <w:b/>
          <w:lang w:val="es-ES" w:eastAsia="es-ES" w:bidi="es-ES"/>
        </w:rPr>
        <w:t>aportes para los debates públicos</w:t>
      </w:r>
      <w:r>
        <w:rPr>
          <w:rFonts w:ascii="Times New Roman" w:eastAsia="Times New Roman" w:hAnsi="Times New Roman" w:cs="Times New Roman"/>
          <w:lang w:val="es-ES" w:eastAsia="es-ES" w:bidi="es-ES"/>
        </w:rPr>
        <w:t xml:space="preserve"> en torno al problema de las masas y las multitudes en las sociedades contemporáneas. Sobre estos diferentes puntos se informará en detalle en la parte electrónica de la solicitud. Sólo se agregará aquí información acerca de una actividad que aparecerá simplemente mencionada en el siguiente cronograma, para que se comprenda su localización en el mismo. Se trata de la </w:t>
      </w:r>
      <w:r>
        <w:rPr>
          <w:rFonts w:ascii="Times New Roman" w:eastAsia="Times New Roman" w:hAnsi="Times New Roman" w:cs="Times New Roman"/>
          <w:b/>
          <w:lang w:val="es-ES" w:eastAsia="es-ES" w:bidi="es-ES"/>
        </w:rPr>
        <w:t>publicación de un libro</w:t>
      </w:r>
      <w:r>
        <w:rPr>
          <w:rFonts w:ascii="Times New Roman" w:eastAsia="Times New Roman" w:hAnsi="Times New Roman" w:cs="Times New Roman"/>
          <w:lang w:val="es-ES" w:eastAsia="es-ES" w:bidi="es-ES"/>
        </w:rPr>
        <w:t xml:space="preserve"> de un formato similar a los anteriores del equipo (</w:t>
      </w:r>
      <w:r>
        <w:rPr>
          <w:rFonts w:ascii="Times New Roman" w:eastAsia="Times New Roman" w:hAnsi="Times New Roman" w:cs="Times New Roman"/>
          <w:i/>
          <w:lang w:val="es-ES" w:eastAsia="es-ES" w:bidi="es-ES"/>
        </w:rPr>
        <w:t>Comunidad: estudios de teoría sociológica</w:t>
      </w:r>
      <w:r>
        <w:rPr>
          <w:rFonts w:ascii="Times New Roman" w:eastAsia="Times New Roman" w:hAnsi="Times New Roman" w:cs="Times New Roman"/>
          <w:lang w:val="es-ES" w:eastAsia="es-ES" w:bidi="es-ES"/>
        </w:rPr>
        <w:t xml:space="preserve">, Buenos Aires, Editorial Prometeo, 2012; </w:t>
      </w:r>
      <w:r>
        <w:rPr>
          <w:rFonts w:ascii="Times New Roman" w:eastAsia="Times New Roman" w:hAnsi="Times New Roman" w:cs="Times New Roman"/>
          <w:i/>
          <w:lang w:val="es-ES" w:eastAsia="es-ES" w:bidi="es-ES"/>
        </w:rPr>
        <w:t>Exploraciones en teoría social. Ensayos de imaginación metodológica</w:t>
      </w:r>
      <w:r>
        <w:rPr>
          <w:rFonts w:ascii="Times New Roman" w:eastAsia="Times New Roman" w:hAnsi="Times New Roman" w:cs="Times New Roman"/>
          <w:lang w:val="es-ES" w:eastAsia="es-ES" w:bidi="es-ES"/>
        </w:rPr>
        <w:t>, Buenos Aires: CLACSO-IIGG; 2019). Al igual que los libros anteriores, será compilado por el director de este proyecto y recogerá artículos de los/las integrantes del grupo de investigación. Como en las oportunidades anteriores, se definirán mecanismos colectivos de elaboración y crítica entre los artículos.</w:t>
      </w:r>
    </w:p>
    <w:p w:rsidR="00990AC1" w:rsidRDefault="00990AC1">
      <w:pPr>
        <w:pStyle w:val="Default"/>
        <w:jc w:val="both"/>
        <w:rPr>
          <w:rFonts w:ascii="Times New Roman" w:eastAsia="Times New Roman" w:hAnsi="Times New Roman" w:cs="Calibri"/>
          <w:color w:val="auto"/>
          <w:lang w:val="en-US" w:eastAsia="es-ES" w:bidi="es-ES"/>
        </w:rPr>
      </w:pPr>
    </w:p>
    <w:p w:rsidR="00990AC1" w:rsidRDefault="00990AC1">
      <w:pPr>
        <w:pStyle w:val="Default"/>
        <w:jc w:val="both"/>
        <w:rPr>
          <w:rFonts w:ascii="Times New Roman" w:eastAsia="Times New Roman" w:hAnsi="Times New Roman" w:cs="Calibri"/>
          <w:color w:val="auto"/>
          <w:lang w:val="en-US" w:eastAsia="es-ES" w:bidi="es-ES"/>
        </w:rPr>
      </w:pPr>
    </w:p>
    <w:p w:rsidR="00990AC1" w:rsidRDefault="00990AC1">
      <w:pPr>
        <w:pStyle w:val="Default"/>
        <w:jc w:val="both"/>
        <w:rPr>
          <w:rFonts w:ascii="Times New Roman" w:eastAsia="Times New Roman" w:hAnsi="Times New Roman" w:cs="Calibri"/>
          <w:color w:val="auto"/>
          <w:lang w:val="en-US" w:eastAsia="es-ES" w:bidi="es-ES"/>
        </w:rPr>
      </w:pPr>
    </w:p>
    <w:p w:rsidR="00F44636" w:rsidRDefault="00F44636">
      <w:pPr>
        <w:pStyle w:val="Default"/>
        <w:jc w:val="both"/>
        <w:rPr>
          <w:rFonts w:ascii="Times New Roman" w:eastAsia="Times New Roman" w:hAnsi="Times New Roman" w:cs="Calibri"/>
          <w:color w:val="auto"/>
          <w:lang w:val="en-US" w:eastAsia="es-ES" w:bidi="es-ES"/>
        </w:rPr>
      </w:pPr>
    </w:p>
    <w:p w:rsidR="00F44636" w:rsidRPr="004B4202" w:rsidRDefault="00F44636" w:rsidP="00F44636">
      <w:pPr>
        <w:pStyle w:val="Default"/>
        <w:rPr>
          <w:rFonts w:ascii="Times New Roman" w:hAnsi="Times New Roman" w:cs="Times New Roman"/>
        </w:rPr>
      </w:pPr>
    </w:p>
    <w:p w:rsidR="00F44636" w:rsidRPr="004B4202" w:rsidRDefault="00F44636" w:rsidP="00F44636">
      <w:pPr>
        <w:pStyle w:val="Default"/>
        <w:rPr>
          <w:rFonts w:ascii="Times New Roman" w:hAnsi="Times New Roman" w:cs="Times New Roman"/>
        </w:rPr>
      </w:pPr>
    </w:p>
    <w:tbl>
      <w:tblPr>
        <w:tblW w:w="1020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298"/>
        <w:gridCol w:w="413"/>
        <w:gridCol w:w="408"/>
        <w:gridCol w:w="409"/>
        <w:gridCol w:w="408"/>
        <w:gridCol w:w="413"/>
        <w:gridCol w:w="409"/>
        <w:gridCol w:w="413"/>
        <w:gridCol w:w="408"/>
        <w:gridCol w:w="413"/>
        <w:gridCol w:w="412"/>
        <w:gridCol w:w="407"/>
      </w:tblGrid>
      <w:tr w:rsidR="00F44636" w:rsidRPr="004B4202" w:rsidTr="00F44636">
        <w:trPr>
          <w:trHeight w:val="256"/>
        </w:trPr>
        <w:tc>
          <w:tcPr>
            <w:tcW w:w="5392" w:type="dxa"/>
            <w:shd w:val="clear" w:color="auto" w:fill="FFFF00"/>
          </w:tcPr>
          <w:p w:rsidR="00F44636" w:rsidRPr="00F44636" w:rsidRDefault="00F44636" w:rsidP="00F44636">
            <w:pPr>
              <w:pStyle w:val="TableParagraph"/>
              <w:spacing w:before="1" w:line="233" w:lineRule="exact"/>
              <w:ind w:left="71"/>
              <w:rPr>
                <w:b/>
                <w:sz w:val="24"/>
                <w:szCs w:val="24"/>
              </w:rPr>
            </w:pPr>
            <w:r w:rsidRPr="00F44636">
              <w:rPr>
                <w:b/>
                <w:sz w:val="24"/>
                <w:szCs w:val="24"/>
              </w:rPr>
              <w:t>Actividad</w:t>
            </w:r>
          </w:p>
        </w:tc>
        <w:tc>
          <w:tcPr>
            <w:tcW w:w="4811" w:type="dxa"/>
            <w:gridSpan w:val="12"/>
            <w:shd w:val="clear" w:color="auto" w:fill="FFFF00"/>
          </w:tcPr>
          <w:p w:rsidR="00F44636" w:rsidRPr="00F44636" w:rsidRDefault="00F44636" w:rsidP="00F44636">
            <w:pPr>
              <w:pStyle w:val="TableParagraph"/>
              <w:spacing w:before="1" w:line="233" w:lineRule="exact"/>
              <w:ind w:left="1392"/>
              <w:rPr>
                <w:b/>
                <w:sz w:val="24"/>
                <w:szCs w:val="24"/>
              </w:rPr>
            </w:pPr>
            <w:r w:rsidRPr="00F44636">
              <w:rPr>
                <w:b/>
                <w:sz w:val="24"/>
                <w:szCs w:val="24"/>
              </w:rPr>
              <w:t>Meses del primer año</w:t>
            </w:r>
          </w:p>
        </w:tc>
      </w:tr>
      <w:tr w:rsidR="00F44636" w:rsidRPr="004B4202" w:rsidTr="00F44636">
        <w:trPr>
          <w:trHeight w:val="254"/>
        </w:trPr>
        <w:tc>
          <w:tcPr>
            <w:tcW w:w="5392" w:type="dxa"/>
          </w:tcPr>
          <w:p w:rsidR="00F44636" w:rsidRPr="00F44636" w:rsidRDefault="00F44636" w:rsidP="00941A1B">
            <w:pPr>
              <w:pStyle w:val="TableParagraph"/>
              <w:rPr>
                <w:sz w:val="24"/>
                <w:szCs w:val="24"/>
              </w:rPr>
            </w:pPr>
          </w:p>
        </w:tc>
        <w:tc>
          <w:tcPr>
            <w:tcW w:w="298" w:type="dxa"/>
          </w:tcPr>
          <w:p w:rsidR="00F44636" w:rsidRPr="00F44636" w:rsidRDefault="00F44636" w:rsidP="00F44636">
            <w:pPr>
              <w:pStyle w:val="TableParagraph"/>
              <w:spacing w:line="234" w:lineRule="exact"/>
              <w:ind w:left="91"/>
              <w:rPr>
                <w:sz w:val="24"/>
                <w:szCs w:val="24"/>
              </w:rPr>
            </w:pPr>
            <w:r w:rsidRPr="00F44636">
              <w:rPr>
                <w:sz w:val="24"/>
                <w:szCs w:val="24"/>
              </w:rPr>
              <w:t>1</w:t>
            </w:r>
          </w:p>
        </w:tc>
        <w:tc>
          <w:tcPr>
            <w:tcW w:w="413" w:type="dxa"/>
          </w:tcPr>
          <w:p w:rsidR="00F44636" w:rsidRPr="00F44636" w:rsidRDefault="00F44636" w:rsidP="00F44636">
            <w:pPr>
              <w:pStyle w:val="TableParagraph"/>
              <w:spacing w:line="234" w:lineRule="exact"/>
              <w:ind w:right="141"/>
              <w:jc w:val="right"/>
              <w:rPr>
                <w:sz w:val="24"/>
                <w:szCs w:val="24"/>
              </w:rPr>
            </w:pPr>
            <w:r w:rsidRPr="00F44636">
              <w:rPr>
                <w:sz w:val="24"/>
                <w:szCs w:val="24"/>
              </w:rPr>
              <w:t>2</w:t>
            </w:r>
          </w:p>
        </w:tc>
        <w:tc>
          <w:tcPr>
            <w:tcW w:w="408" w:type="dxa"/>
          </w:tcPr>
          <w:p w:rsidR="00F44636" w:rsidRPr="00F44636" w:rsidRDefault="00F44636" w:rsidP="00F44636">
            <w:pPr>
              <w:pStyle w:val="TableParagraph"/>
              <w:spacing w:line="234" w:lineRule="exact"/>
              <w:jc w:val="center"/>
              <w:rPr>
                <w:sz w:val="24"/>
                <w:szCs w:val="24"/>
              </w:rPr>
            </w:pPr>
            <w:r w:rsidRPr="00F44636">
              <w:rPr>
                <w:sz w:val="24"/>
                <w:szCs w:val="24"/>
              </w:rPr>
              <w:t>3</w:t>
            </w:r>
          </w:p>
        </w:tc>
        <w:tc>
          <w:tcPr>
            <w:tcW w:w="409" w:type="dxa"/>
          </w:tcPr>
          <w:p w:rsidR="00F44636" w:rsidRPr="00F44636" w:rsidRDefault="00F44636" w:rsidP="00F44636">
            <w:pPr>
              <w:pStyle w:val="TableParagraph"/>
              <w:spacing w:line="234" w:lineRule="exact"/>
              <w:ind w:left="143"/>
              <w:rPr>
                <w:sz w:val="24"/>
                <w:szCs w:val="24"/>
              </w:rPr>
            </w:pPr>
            <w:r w:rsidRPr="00F44636">
              <w:rPr>
                <w:sz w:val="24"/>
                <w:szCs w:val="24"/>
              </w:rPr>
              <w:t>4</w:t>
            </w:r>
          </w:p>
        </w:tc>
        <w:tc>
          <w:tcPr>
            <w:tcW w:w="408" w:type="dxa"/>
          </w:tcPr>
          <w:p w:rsidR="00F44636" w:rsidRPr="00F44636" w:rsidRDefault="00F44636" w:rsidP="00F44636">
            <w:pPr>
              <w:pStyle w:val="TableParagraph"/>
              <w:spacing w:line="234" w:lineRule="exact"/>
              <w:ind w:left="148"/>
              <w:rPr>
                <w:sz w:val="24"/>
                <w:szCs w:val="24"/>
              </w:rPr>
            </w:pPr>
            <w:r w:rsidRPr="00F44636">
              <w:rPr>
                <w:sz w:val="24"/>
                <w:szCs w:val="24"/>
              </w:rPr>
              <w:t>5</w:t>
            </w:r>
          </w:p>
        </w:tc>
        <w:tc>
          <w:tcPr>
            <w:tcW w:w="413" w:type="dxa"/>
          </w:tcPr>
          <w:p w:rsidR="00F44636" w:rsidRPr="00F44636" w:rsidRDefault="00F44636" w:rsidP="00F44636">
            <w:pPr>
              <w:pStyle w:val="TableParagraph"/>
              <w:spacing w:line="234" w:lineRule="exact"/>
              <w:ind w:left="148"/>
              <w:rPr>
                <w:sz w:val="24"/>
                <w:szCs w:val="24"/>
              </w:rPr>
            </w:pPr>
            <w:r w:rsidRPr="00F44636">
              <w:rPr>
                <w:sz w:val="24"/>
                <w:szCs w:val="24"/>
              </w:rPr>
              <w:t>6</w:t>
            </w:r>
          </w:p>
        </w:tc>
        <w:tc>
          <w:tcPr>
            <w:tcW w:w="409" w:type="dxa"/>
          </w:tcPr>
          <w:p w:rsidR="00F44636" w:rsidRPr="00F44636" w:rsidRDefault="00F44636" w:rsidP="00F44636">
            <w:pPr>
              <w:pStyle w:val="TableParagraph"/>
              <w:spacing w:line="234" w:lineRule="exact"/>
              <w:ind w:left="143"/>
              <w:rPr>
                <w:sz w:val="24"/>
                <w:szCs w:val="24"/>
              </w:rPr>
            </w:pPr>
            <w:r w:rsidRPr="00F44636">
              <w:rPr>
                <w:sz w:val="24"/>
                <w:szCs w:val="24"/>
              </w:rPr>
              <w:t>7</w:t>
            </w:r>
          </w:p>
        </w:tc>
        <w:tc>
          <w:tcPr>
            <w:tcW w:w="413" w:type="dxa"/>
          </w:tcPr>
          <w:p w:rsidR="00F44636" w:rsidRPr="00F44636" w:rsidRDefault="00F44636" w:rsidP="00F44636">
            <w:pPr>
              <w:pStyle w:val="TableParagraph"/>
              <w:spacing w:line="234" w:lineRule="exact"/>
              <w:ind w:left="2"/>
              <w:jc w:val="center"/>
              <w:rPr>
                <w:sz w:val="24"/>
                <w:szCs w:val="24"/>
              </w:rPr>
            </w:pPr>
            <w:r w:rsidRPr="00F44636">
              <w:rPr>
                <w:sz w:val="24"/>
                <w:szCs w:val="24"/>
              </w:rPr>
              <w:t>8</w:t>
            </w:r>
          </w:p>
        </w:tc>
        <w:tc>
          <w:tcPr>
            <w:tcW w:w="408" w:type="dxa"/>
          </w:tcPr>
          <w:p w:rsidR="00F44636" w:rsidRPr="00F44636" w:rsidRDefault="00F44636" w:rsidP="00F44636">
            <w:pPr>
              <w:pStyle w:val="TableParagraph"/>
              <w:spacing w:line="234" w:lineRule="exact"/>
              <w:jc w:val="center"/>
              <w:rPr>
                <w:sz w:val="24"/>
                <w:szCs w:val="24"/>
              </w:rPr>
            </w:pPr>
            <w:r w:rsidRPr="00F44636">
              <w:rPr>
                <w:sz w:val="24"/>
                <w:szCs w:val="24"/>
              </w:rPr>
              <w:t>9</w:t>
            </w:r>
          </w:p>
        </w:tc>
        <w:tc>
          <w:tcPr>
            <w:tcW w:w="413" w:type="dxa"/>
          </w:tcPr>
          <w:p w:rsidR="00F44636" w:rsidRPr="00F44636" w:rsidRDefault="00F44636" w:rsidP="00F44636">
            <w:pPr>
              <w:pStyle w:val="TableParagraph"/>
              <w:spacing w:line="234" w:lineRule="exact"/>
              <w:ind w:left="71" w:right="71"/>
              <w:jc w:val="center"/>
              <w:rPr>
                <w:sz w:val="24"/>
                <w:szCs w:val="24"/>
              </w:rPr>
            </w:pPr>
            <w:r w:rsidRPr="00F44636">
              <w:rPr>
                <w:sz w:val="24"/>
                <w:szCs w:val="24"/>
              </w:rPr>
              <w:t>10</w:t>
            </w:r>
          </w:p>
        </w:tc>
        <w:tc>
          <w:tcPr>
            <w:tcW w:w="412" w:type="dxa"/>
          </w:tcPr>
          <w:p w:rsidR="00F44636" w:rsidRPr="00F44636" w:rsidRDefault="00F44636" w:rsidP="00F44636">
            <w:pPr>
              <w:pStyle w:val="TableParagraph"/>
              <w:spacing w:line="234" w:lineRule="exact"/>
              <w:ind w:left="70" w:right="62"/>
              <w:jc w:val="center"/>
              <w:rPr>
                <w:sz w:val="24"/>
                <w:szCs w:val="24"/>
              </w:rPr>
            </w:pPr>
            <w:r w:rsidRPr="00F44636">
              <w:rPr>
                <w:sz w:val="24"/>
                <w:szCs w:val="24"/>
              </w:rPr>
              <w:t>11</w:t>
            </w:r>
          </w:p>
        </w:tc>
        <w:tc>
          <w:tcPr>
            <w:tcW w:w="407" w:type="dxa"/>
          </w:tcPr>
          <w:p w:rsidR="00F44636" w:rsidRPr="00F44636" w:rsidRDefault="00F44636" w:rsidP="00F44636">
            <w:pPr>
              <w:pStyle w:val="TableParagraph"/>
              <w:spacing w:line="234" w:lineRule="exact"/>
              <w:ind w:left="95"/>
              <w:rPr>
                <w:sz w:val="24"/>
                <w:szCs w:val="24"/>
              </w:rPr>
            </w:pPr>
            <w:r w:rsidRPr="00F44636">
              <w:rPr>
                <w:sz w:val="24"/>
                <w:szCs w:val="24"/>
              </w:rPr>
              <w:t>12</w:t>
            </w:r>
          </w:p>
        </w:tc>
      </w:tr>
      <w:tr w:rsidR="00F44636" w:rsidRPr="004B4202" w:rsidTr="00F44636">
        <w:trPr>
          <w:trHeight w:val="253"/>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Planificación inicial de actividades para todo el proyecto</w:t>
            </w:r>
          </w:p>
        </w:tc>
        <w:tc>
          <w:tcPr>
            <w:tcW w:w="298" w:type="dxa"/>
          </w:tcPr>
          <w:p w:rsidR="00F44636" w:rsidRPr="00F44636" w:rsidRDefault="00F44636" w:rsidP="00F44636">
            <w:pPr>
              <w:pStyle w:val="TableParagraph"/>
              <w:spacing w:line="234" w:lineRule="exact"/>
              <w:ind w:left="67"/>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right="116"/>
              <w:jc w:val="right"/>
              <w:rPr>
                <w:sz w:val="24"/>
                <w:szCs w:val="24"/>
              </w:rPr>
            </w:pPr>
            <w:r w:rsidRPr="00F44636">
              <w:rPr>
                <w:sz w:val="24"/>
                <w:szCs w:val="24"/>
              </w:rPr>
              <w:t>X</w:t>
            </w: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941A1B">
            <w:pPr>
              <w:pStyle w:val="TableParagraph"/>
              <w:rPr>
                <w:sz w:val="24"/>
                <w:szCs w:val="24"/>
              </w:rPr>
            </w:pPr>
          </w:p>
        </w:tc>
      </w:tr>
      <w:tr w:rsidR="00F44636" w:rsidRPr="004B4202" w:rsidTr="00F44636">
        <w:trPr>
          <w:trHeight w:val="503"/>
        </w:trPr>
        <w:tc>
          <w:tcPr>
            <w:tcW w:w="5392" w:type="dxa"/>
          </w:tcPr>
          <w:p w:rsidR="00F44636" w:rsidRPr="00F44636" w:rsidRDefault="00F44636" w:rsidP="00F44636">
            <w:pPr>
              <w:pStyle w:val="TableParagraph"/>
              <w:spacing w:before="1" w:line="250" w:lineRule="exact"/>
              <w:ind w:left="71" w:right="106"/>
              <w:rPr>
                <w:sz w:val="24"/>
                <w:szCs w:val="24"/>
              </w:rPr>
            </w:pPr>
            <w:r w:rsidRPr="00F44636">
              <w:rPr>
                <w:sz w:val="24"/>
                <w:szCs w:val="24"/>
              </w:rPr>
              <w:t>Ampliación de las indagaciones preliminares (para lograr la constitución definitiva del</w:t>
            </w:r>
            <w:r w:rsidRPr="00F44636">
              <w:rPr>
                <w:spacing w:val="3"/>
                <w:sz w:val="24"/>
                <w:szCs w:val="24"/>
              </w:rPr>
              <w:t xml:space="preserve"> </w:t>
            </w:r>
            <w:r w:rsidRPr="00F44636">
              <w:rPr>
                <w:sz w:val="24"/>
                <w:szCs w:val="24"/>
              </w:rPr>
              <w:t>corpus)</w:t>
            </w:r>
          </w:p>
        </w:tc>
        <w:tc>
          <w:tcPr>
            <w:tcW w:w="298" w:type="dxa"/>
          </w:tcPr>
          <w:p w:rsidR="00F44636" w:rsidRPr="00F44636" w:rsidRDefault="00F44636" w:rsidP="00F44636">
            <w:pPr>
              <w:pStyle w:val="TableParagraph"/>
              <w:spacing w:before="121"/>
              <w:ind w:left="67"/>
              <w:rPr>
                <w:sz w:val="24"/>
                <w:szCs w:val="24"/>
              </w:rPr>
            </w:pPr>
            <w:r w:rsidRPr="00F44636">
              <w:rPr>
                <w:sz w:val="24"/>
                <w:szCs w:val="24"/>
              </w:rPr>
              <w:t>X</w:t>
            </w:r>
          </w:p>
        </w:tc>
        <w:tc>
          <w:tcPr>
            <w:tcW w:w="413" w:type="dxa"/>
          </w:tcPr>
          <w:p w:rsidR="00F44636" w:rsidRPr="00F44636" w:rsidRDefault="00F44636" w:rsidP="00F44636">
            <w:pPr>
              <w:pStyle w:val="TableParagraph"/>
              <w:spacing w:before="121"/>
              <w:ind w:right="116"/>
              <w:jc w:val="right"/>
              <w:rPr>
                <w:sz w:val="24"/>
                <w:szCs w:val="24"/>
              </w:rPr>
            </w:pPr>
            <w:r w:rsidRPr="00F44636">
              <w:rPr>
                <w:sz w:val="24"/>
                <w:szCs w:val="24"/>
              </w:rPr>
              <w:t>X</w:t>
            </w:r>
          </w:p>
        </w:tc>
        <w:tc>
          <w:tcPr>
            <w:tcW w:w="408" w:type="dxa"/>
          </w:tcPr>
          <w:p w:rsidR="00F44636" w:rsidRPr="00F44636" w:rsidRDefault="00F44636" w:rsidP="00F44636">
            <w:pPr>
              <w:pStyle w:val="TableParagraph"/>
              <w:spacing w:before="121"/>
              <w:ind w:left="1"/>
              <w:jc w:val="center"/>
              <w:rPr>
                <w:sz w:val="24"/>
                <w:szCs w:val="24"/>
              </w:rPr>
            </w:pPr>
            <w:r w:rsidRPr="00F44636">
              <w:rPr>
                <w:sz w:val="24"/>
                <w:szCs w:val="24"/>
              </w:rPr>
              <w:t>X</w:t>
            </w:r>
          </w:p>
        </w:tc>
        <w:tc>
          <w:tcPr>
            <w:tcW w:w="409" w:type="dxa"/>
          </w:tcPr>
          <w:p w:rsidR="00F44636" w:rsidRPr="00F44636" w:rsidRDefault="00F44636" w:rsidP="00F44636">
            <w:pPr>
              <w:pStyle w:val="TableParagraph"/>
              <w:spacing w:before="121"/>
              <w:ind w:left="119"/>
              <w:rPr>
                <w:sz w:val="24"/>
                <w:szCs w:val="24"/>
              </w:rPr>
            </w:pPr>
            <w:r w:rsidRPr="00F44636">
              <w:rPr>
                <w:sz w:val="24"/>
                <w:szCs w:val="24"/>
              </w:rPr>
              <w:t>X</w:t>
            </w: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941A1B">
            <w:pPr>
              <w:pStyle w:val="TableParagraph"/>
              <w:rPr>
                <w:sz w:val="24"/>
                <w:szCs w:val="24"/>
              </w:rPr>
            </w:pPr>
          </w:p>
        </w:tc>
      </w:tr>
      <w:tr w:rsidR="00F44636" w:rsidRPr="004B4202" w:rsidTr="00F44636">
        <w:trPr>
          <w:trHeight w:val="508"/>
        </w:trPr>
        <w:tc>
          <w:tcPr>
            <w:tcW w:w="5392" w:type="dxa"/>
          </w:tcPr>
          <w:p w:rsidR="00F44636" w:rsidRPr="00F44636" w:rsidRDefault="00F44636" w:rsidP="00212884">
            <w:pPr>
              <w:pStyle w:val="TableParagraph"/>
              <w:spacing w:line="249" w:lineRule="exact"/>
              <w:ind w:left="71"/>
              <w:rPr>
                <w:sz w:val="24"/>
                <w:szCs w:val="24"/>
              </w:rPr>
            </w:pPr>
            <w:r w:rsidRPr="00F44636">
              <w:rPr>
                <w:sz w:val="24"/>
                <w:szCs w:val="24"/>
              </w:rPr>
              <w:t>Adquisición inicial de la bibliografía de Argentina y de los</w:t>
            </w:r>
            <w:r w:rsidR="00212884">
              <w:rPr>
                <w:sz w:val="24"/>
                <w:szCs w:val="24"/>
              </w:rPr>
              <w:t xml:space="preserve"> </w:t>
            </w:r>
            <w:r w:rsidRPr="00F44636">
              <w:rPr>
                <w:sz w:val="24"/>
                <w:szCs w:val="24"/>
              </w:rPr>
              <w:t>países centrales (1970-1990); compra de equipamiento</w:t>
            </w:r>
          </w:p>
        </w:tc>
        <w:tc>
          <w:tcPr>
            <w:tcW w:w="298" w:type="dxa"/>
          </w:tcPr>
          <w:p w:rsidR="00F44636" w:rsidRPr="00F44636" w:rsidRDefault="00F44636" w:rsidP="00F44636">
            <w:pPr>
              <w:pStyle w:val="TableParagraph"/>
              <w:spacing w:before="121"/>
              <w:ind w:left="67"/>
              <w:rPr>
                <w:sz w:val="24"/>
                <w:szCs w:val="24"/>
              </w:rPr>
            </w:pPr>
            <w:r w:rsidRPr="00F44636">
              <w:rPr>
                <w:sz w:val="24"/>
                <w:szCs w:val="24"/>
              </w:rPr>
              <w:t>X</w:t>
            </w:r>
          </w:p>
        </w:tc>
        <w:tc>
          <w:tcPr>
            <w:tcW w:w="413" w:type="dxa"/>
          </w:tcPr>
          <w:p w:rsidR="00F44636" w:rsidRPr="00F44636" w:rsidRDefault="00F44636" w:rsidP="00F44636">
            <w:pPr>
              <w:pStyle w:val="TableParagraph"/>
              <w:spacing w:before="121"/>
              <w:ind w:right="116"/>
              <w:jc w:val="right"/>
              <w:rPr>
                <w:sz w:val="24"/>
                <w:szCs w:val="24"/>
              </w:rPr>
            </w:pPr>
            <w:r w:rsidRPr="00F44636">
              <w:rPr>
                <w:sz w:val="24"/>
                <w:szCs w:val="24"/>
              </w:rPr>
              <w:t>X</w:t>
            </w:r>
          </w:p>
        </w:tc>
        <w:tc>
          <w:tcPr>
            <w:tcW w:w="408" w:type="dxa"/>
          </w:tcPr>
          <w:p w:rsidR="00F44636" w:rsidRPr="00F44636" w:rsidRDefault="00F44636" w:rsidP="00F44636">
            <w:pPr>
              <w:pStyle w:val="TableParagraph"/>
              <w:spacing w:before="121"/>
              <w:ind w:left="1"/>
              <w:jc w:val="center"/>
              <w:rPr>
                <w:sz w:val="24"/>
                <w:szCs w:val="24"/>
              </w:rPr>
            </w:pPr>
            <w:r w:rsidRPr="00F44636">
              <w:rPr>
                <w:sz w:val="24"/>
                <w:szCs w:val="24"/>
              </w:rPr>
              <w:t>X</w:t>
            </w:r>
          </w:p>
        </w:tc>
        <w:tc>
          <w:tcPr>
            <w:tcW w:w="409" w:type="dxa"/>
          </w:tcPr>
          <w:p w:rsidR="00F44636" w:rsidRPr="00F44636" w:rsidRDefault="00F44636" w:rsidP="00F44636">
            <w:pPr>
              <w:pStyle w:val="TableParagraph"/>
              <w:spacing w:before="121"/>
              <w:ind w:left="119"/>
              <w:rPr>
                <w:sz w:val="24"/>
                <w:szCs w:val="24"/>
              </w:rPr>
            </w:pPr>
            <w:r w:rsidRPr="00F44636">
              <w:rPr>
                <w:sz w:val="24"/>
                <w:szCs w:val="24"/>
              </w:rPr>
              <w:t>X</w:t>
            </w: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941A1B">
            <w:pPr>
              <w:pStyle w:val="TableParagraph"/>
              <w:rPr>
                <w:sz w:val="24"/>
                <w:szCs w:val="24"/>
              </w:rPr>
            </w:pPr>
          </w:p>
        </w:tc>
      </w:tr>
      <w:tr w:rsidR="00F44636" w:rsidRPr="004B4202" w:rsidTr="00F44636">
        <w:trPr>
          <w:trHeight w:val="253"/>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Desarrollo de objetivos específicos 1 a 4 (se desarrollarán de manera simultánea)</w:t>
            </w:r>
          </w:p>
        </w:tc>
        <w:tc>
          <w:tcPr>
            <w:tcW w:w="29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F44636">
            <w:pPr>
              <w:pStyle w:val="TableParagraph"/>
              <w:spacing w:line="234" w:lineRule="exact"/>
              <w:ind w:left="124"/>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left="124"/>
              <w:rPr>
                <w:sz w:val="24"/>
                <w:szCs w:val="24"/>
              </w:rPr>
            </w:pPr>
            <w:r w:rsidRPr="00F44636">
              <w:rPr>
                <w:sz w:val="24"/>
                <w:szCs w:val="24"/>
              </w:rPr>
              <w:t>X</w:t>
            </w:r>
          </w:p>
        </w:tc>
        <w:tc>
          <w:tcPr>
            <w:tcW w:w="409" w:type="dxa"/>
          </w:tcPr>
          <w:p w:rsidR="00F44636" w:rsidRPr="00F44636" w:rsidRDefault="00F44636" w:rsidP="00F44636">
            <w:pPr>
              <w:pStyle w:val="TableParagraph"/>
              <w:spacing w:line="234" w:lineRule="exact"/>
              <w:ind w:left="119"/>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left="3"/>
              <w:jc w:val="center"/>
              <w:rPr>
                <w:sz w:val="24"/>
                <w:szCs w:val="24"/>
              </w:rPr>
            </w:pPr>
            <w:r w:rsidRPr="00F44636">
              <w:rPr>
                <w:sz w:val="24"/>
                <w:szCs w:val="24"/>
              </w:rPr>
              <w:t>X</w:t>
            </w:r>
          </w:p>
        </w:tc>
        <w:tc>
          <w:tcPr>
            <w:tcW w:w="408" w:type="dxa"/>
          </w:tcPr>
          <w:p w:rsidR="00F44636" w:rsidRPr="00F44636" w:rsidRDefault="00F44636" w:rsidP="00F44636">
            <w:pPr>
              <w:pStyle w:val="TableParagraph"/>
              <w:spacing w:line="234" w:lineRule="exact"/>
              <w:ind w:right="1"/>
              <w:jc w:val="center"/>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left="3"/>
              <w:jc w:val="center"/>
              <w:rPr>
                <w:sz w:val="24"/>
                <w:szCs w:val="24"/>
              </w:rPr>
            </w:pPr>
            <w:r w:rsidRPr="00F44636">
              <w:rPr>
                <w:sz w:val="24"/>
                <w:szCs w:val="24"/>
              </w:rPr>
              <w:t>X</w:t>
            </w:r>
          </w:p>
        </w:tc>
        <w:tc>
          <w:tcPr>
            <w:tcW w:w="412" w:type="dxa"/>
          </w:tcPr>
          <w:p w:rsidR="00F44636" w:rsidRPr="00F44636" w:rsidRDefault="00F44636" w:rsidP="00F44636">
            <w:pPr>
              <w:pStyle w:val="TableParagraph"/>
              <w:spacing w:line="234" w:lineRule="exact"/>
              <w:ind w:left="14"/>
              <w:jc w:val="center"/>
              <w:rPr>
                <w:sz w:val="24"/>
                <w:szCs w:val="24"/>
              </w:rPr>
            </w:pPr>
            <w:r w:rsidRPr="00F44636">
              <w:rPr>
                <w:sz w:val="24"/>
                <w:szCs w:val="24"/>
              </w:rPr>
              <w:t>X</w:t>
            </w:r>
          </w:p>
        </w:tc>
        <w:tc>
          <w:tcPr>
            <w:tcW w:w="407" w:type="dxa"/>
          </w:tcPr>
          <w:p w:rsidR="00F44636" w:rsidRPr="00F44636" w:rsidRDefault="00F44636" w:rsidP="00F44636">
            <w:pPr>
              <w:pStyle w:val="TableParagraph"/>
              <w:spacing w:line="234" w:lineRule="exact"/>
              <w:ind w:left="124"/>
              <w:rPr>
                <w:sz w:val="24"/>
                <w:szCs w:val="24"/>
              </w:rPr>
            </w:pPr>
            <w:r w:rsidRPr="00F44636">
              <w:rPr>
                <w:sz w:val="24"/>
                <w:szCs w:val="24"/>
              </w:rPr>
              <w:t>X</w:t>
            </w:r>
          </w:p>
        </w:tc>
      </w:tr>
      <w:tr w:rsidR="00F44636" w:rsidRPr="004B4202" w:rsidTr="00F44636">
        <w:trPr>
          <w:trHeight w:val="249"/>
        </w:trPr>
        <w:tc>
          <w:tcPr>
            <w:tcW w:w="5392" w:type="dxa"/>
          </w:tcPr>
          <w:p w:rsidR="00F44636" w:rsidRPr="00F44636" w:rsidRDefault="00F44636" w:rsidP="00F44636">
            <w:pPr>
              <w:pStyle w:val="TableParagraph"/>
              <w:spacing w:line="229" w:lineRule="exact"/>
              <w:ind w:left="71"/>
              <w:rPr>
                <w:sz w:val="24"/>
                <w:szCs w:val="24"/>
              </w:rPr>
            </w:pPr>
            <w:r w:rsidRPr="00F44636">
              <w:rPr>
                <w:sz w:val="24"/>
                <w:szCs w:val="24"/>
              </w:rPr>
              <w:t>Balance del 1er año de proyecto</w:t>
            </w:r>
          </w:p>
        </w:tc>
        <w:tc>
          <w:tcPr>
            <w:tcW w:w="29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F44636">
            <w:pPr>
              <w:pStyle w:val="TableParagraph"/>
              <w:spacing w:line="229" w:lineRule="exact"/>
              <w:ind w:left="124"/>
              <w:rPr>
                <w:sz w:val="24"/>
                <w:szCs w:val="24"/>
              </w:rPr>
            </w:pPr>
            <w:r w:rsidRPr="00F44636">
              <w:rPr>
                <w:sz w:val="24"/>
                <w:szCs w:val="24"/>
              </w:rPr>
              <w:t>X</w:t>
            </w:r>
          </w:p>
        </w:tc>
      </w:tr>
      <w:tr w:rsidR="00F44636" w:rsidRPr="004B4202" w:rsidTr="00F44636">
        <w:trPr>
          <w:trHeight w:val="253"/>
        </w:trPr>
        <w:tc>
          <w:tcPr>
            <w:tcW w:w="10203" w:type="dxa"/>
            <w:gridSpan w:val="13"/>
            <w:tcBorders>
              <w:left w:val="nil"/>
              <w:right w:val="nil"/>
            </w:tcBorders>
          </w:tcPr>
          <w:p w:rsidR="00F44636" w:rsidRPr="00F44636" w:rsidRDefault="00F44636" w:rsidP="00941A1B">
            <w:pPr>
              <w:pStyle w:val="TableParagraph"/>
              <w:rPr>
                <w:sz w:val="24"/>
                <w:szCs w:val="24"/>
              </w:rPr>
            </w:pPr>
          </w:p>
        </w:tc>
      </w:tr>
      <w:tr w:rsidR="00F44636" w:rsidRPr="004B4202" w:rsidTr="00F44636">
        <w:trPr>
          <w:trHeight w:val="254"/>
        </w:trPr>
        <w:tc>
          <w:tcPr>
            <w:tcW w:w="5392" w:type="dxa"/>
            <w:shd w:val="clear" w:color="auto" w:fill="FFFF00"/>
          </w:tcPr>
          <w:p w:rsidR="00F44636" w:rsidRPr="00F44636" w:rsidRDefault="00F44636" w:rsidP="00F44636">
            <w:pPr>
              <w:pStyle w:val="TableParagraph"/>
              <w:spacing w:before="1" w:line="233" w:lineRule="exact"/>
              <w:ind w:left="71"/>
              <w:rPr>
                <w:b/>
                <w:sz w:val="24"/>
                <w:szCs w:val="24"/>
              </w:rPr>
            </w:pPr>
            <w:r w:rsidRPr="00F44636">
              <w:rPr>
                <w:b/>
                <w:sz w:val="24"/>
                <w:szCs w:val="24"/>
              </w:rPr>
              <w:t>Actividad</w:t>
            </w:r>
          </w:p>
        </w:tc>
        <w:tc>
          <w:tcPr>
            <w:tcW w:w="4811" w:type="dxa"/>
            <w:gridSpan w:val="12"/>
            <w:shd w:val="clear" w:color="auto" w:fill="FFFF00"/>
          </w:tcPr>
          <w:p w:rsidR="00F44636" w:rsidRPr="00F44636" w:rsidRDefault="00F44636" w:rsidP="00F44636">
            <w:pPr>
              <w:pStyle w:val="TableParagraph"/>
              <w:spacing w:before="1" w:line="233" w:lineRule="exact"/>
              <w:ind w:left="1339"/>
              <w:rPr>
                <w:b/>
                <w:sz w:val="24"/>
                <w:szCs w:val="24"/>
              </w:rPr>
            </w:pPr>
            <w:r w:rsidRPr="00F44636">
              <w:rPr>
                <w:b/>
                <w:sz w:val="24"/>
                <w:szCs w:val="24"/>
              </w:rPr>
              <w:t>Meses del segundo año</w:t>
            </w:r>
          </w:p>
        </w:tc>
      </w:tr>
      <w:tr w:rsidR="00F44636" w:rsidRPr="004B4202" w:rsidTr="00F44636">
        <w:trPr>
          <w:trHeight w:val="254"/>
        </w:trPr>
        <w:tc>
          <w:tcPr>
            <w:tcW w:w="5392" w:type="dxa"/>
          </w:tcPr>
          <w:p w:rsidR="00F44636" w:rsidRPr="00F44636" w:rsidRDefault="00F44636" w:rsidP="00941A1B">
            <w:pPr>
              <w:pStyle w:val="TableParagraph"/>
              <w:rPr>
                <w:sz w:val="24"/>
                <w:szCs w:val="24"/>
              </w:rPr>
            </w:pPr>
          </w:p>
        </w:tc>
        <w:tc>
          <w:tcPr>
            <w:tcW w:w="298" w:type="dxa"/>
          </w:tcPr>
          <w:p w:rsidR="00F44636" w:rsidRPr="00F44636" w:rsidRDefault="00F44636" w:rsidP="00F44636">
            <w:pPr>
              <w:pStyle w:val="TableParagraph"/>
              <w:spacing w:line="234" w:lineRule="exact"/>
              <w:ind w:left="91"/>
              <w:rPr>
                <w:sz w:val="24"/>
                <w:szCs w:val="24"/>
              </w:rPr>
            </w:pPr>
            <w:r w:rsidRPr="00F44636">
              <w:rPr>
                <w:sz w:val="24"/>
                <w:szCs w:val="24"/>
              </w:rPr>
              <w:t>1</w:t>
            </w:r>
          </w:p>
        </w:tc>
        <w:tc>
          <w:tcPr>
            <w:tcW w:w="413" w:type="dxa"/>
          </w:tcPr>
          <w:p w:rsidR="00F44636" w:rsidRPr="00F44636" w:rsidRDefault="00F44636" w:rsidP="00F44636">
            <w:pPr>
              <w:pStyle w:val="TableParagraph"/>
              <w:spacing w:line="234" w:lineRule="exact"/>
              <w:ind w:right="141"/>
              <w:jc w:val="right"/>
              <w:rPr>
                <w:sz w:val="24"/>
                <w:szCs w:val="24"/>
              </w:rPr>
            </w:pPr>
            <w:r w:rsidRPr="00F44636">
              <w:rPr>
                <w:sz w:val="24"/>
                <w:szCs w:val="24"/>
              </w:rPr>
              <w:t>2</w:t>
            </w:r>
          </w:p>
        </w:tc>
        <w:tc>
          <w:tcPr>
            <w:tcW w:w="408" w:type="dxa"/>
          </w:tcPr>
          <w:p w:rsidR="00F44636" w:rsidRPr="00F44636" w:rsidRDefault="00F44636" w:rsidP="00F44636">
            <w:pPr>
              <w:pStyle w:val="TableParagraph"/>
              <w:spacing w:line="234" w:lineRule="exact"/>
              <w:jc w:val="center"/>
              <w:rPr>
                <w:sz w:val="24"/>
                <w:szCs w:val="24"/>
              </w:rPr>
            </w:pPr>
            <w:r w:rsidRPr="00F44636">
              <w:rPr>
                <w:sz w:val="24"/>
                <w:szCs w:val="24"/>
              </w:rPr>
              <w:t>3</w:t>
            </w:r>
          </w:p>
        </w:tc>
        <w:tc>
          <w:tcPr>
            <w:tcW w:w="409" w:type="dxa"/>
          </w:tcPr>
          <w:p w:rsidR="00F44636" w:rsidRPr="00F44636" w:rsidRDefault="00F44636" w:rsidP="00F44636">
            <w:pPr>
              <w:pStyle w:val="TableParagraph"/>
              <w:spacing w:line="234" w:lineRule="exact"/>
              <w:ind w:left="143"/>
              <w:rPr>
                <w:sz w:val="24"/>
                <w:szCs w:val="24"/>
              </w:rPr>
            </w:pPr>
            <w:r w:rsidRPr="00F44636">
              <w:rPr>
                <w:sz w:val="24"/>
                <w:szCs w:val="24"/>
              </w:rPr>
              <w:t>4</w:t>
            </w:r>
          </w:p>
        </w:tc>
        <w:tc>
          <w:tcPr>
            <w:tcW w:w="408" w:type="dxa"/>
          </w:tcPr>
          <w:p w:rsidR="00F44636" w:rsidRPr="00F44636" w:rsidRDefault="00F44636" w:rsidP="00F44636">
            <w:pPr>
              <w:pStyle w:val="TableParagraph"/>
              <w:spacing w:line="234" w:lineRule="exact"/>
              <w:ind w:left="148"/>
              <w:rPr>
                <w:sz w:val="24"/>
                <w:szCs w:val="24"/>
              </w:rPr>
            </w:pPr>
            <w:r w:rsidRPr="00F44636">
              <w:rPr>
                <w:sz w:val="24"/>
                <w:szCs w:val="24"/>
              </w:rPr>
              <w:t>5</w:t>
            </w:r>
          </w:p>
        </w:tc>
        <w:tc>
          <w:tcPr>
            <w:tcW w:w="413" w:type="dxa"/>
          </w:tcPr>
          <w:p w:rsidR="00F44636" w:rsidRPr="00F44636" w:rsidRDefault="00F44636" w:rsidP="00F44636">
            <w:pPr>
              <w:pStyle w:val="TableParagraph"/>
              <w:spacing w:line="234" w:lineRule="exact"/>
              <w:ind w:left="148"/>
              <w:rPr>
                <w:sz w:val="24"/>
                <w:szCs w:val="24"/>
              </w:rPr>
            </w:pPr>
            <w:r w:rsidRPr="00F44636">
              <w:rPr>
                <w:sz w:val="24"/>
                <w:szCs w:val="24"/>
              </w:rPr>
              <w:t>6</w:t>
            </w:r>
          </w:p>
        </w:tc>
        <w:tc>
          <w:tcPr>
            <w:tcW w:w="409" w:type="dxa"/>
          </w:tcPr>
          <w:p w:rsidR="00F44636" w:rsidRPr="00F44636" w:rsidRDefault="00F44636" w:rsidP="00F44636">
            <w:pPr>
              <w:pStyle w:val="TableParagraph"/>
              <w:spacing w:line="234" w:lineRule="exact"/>
              <w:ind w:left="143"/>
              <w:rPr>
                <w:sz w:val="24"/>
                <w:szCs w:val="24"/>
              </w:rPr>
            </w:pPr>
            <w:r w:rsidRPr="00F44636">
              <w:rPr>
                <w:sz w:val="24"/>
                <w:szCs w:val="24"/>
              </w:rPr>
              <w:t>7</w:t>
            </w:r>
          </w:p>
        </w:tc>
        <w:tc>
          <w:tcPr>
            <w:tcW w:w="413" w:type="dxa"/>
          </w:tcPr>
          <w:p w:rsidR="00F44636" w:rsidRPr="00F44636" w:rsidRDefault="00F44636" w:rsidP="00F44636">
            <w:pPr>
              <w:pStyle w:val="TableParagraph"/>
              <w:spacing w:line="234" w:lineRule="exact"/>
              <w:ind w:left="2"/>
              <w:jc w:val="center"/>
              <w:rPr>
                <w:sz w:val="24"/>
                <w:szCs w:val="24"/>
              </w:rPr>
            </w:pPr>
            <w:r w:rsidRPr="00F44636">
              <w:rPr>
                <w:sz w:val="24"/>
                <w:szCs w:val="24"/>
              </w:rPr>
              <w:t>8</w:t>
            </w:r>
          </w:p>
        </w:tc>
        <w:tc>
          <w:tcPr>
            <w:tcW w:w="408" w:type="dxa"/>
          </w:tcPr>
          <w:p w:rsidR="00F44636" w:rsidRPr="00F44636" w:rsidRDefault="00F44636" w:rsidP="00F44636">
            <w:pPr>
              <w:pStyle w:val="TableParagraph"/>
              <w:spacing w:line="234" w:lineRule="exact"/>
              <w:jc w:val="center"/>
              <w:rPr>
                <w:sz w:val="24"/>
                <w:szCs w:val="24"/>
              </w:rPr>
            </w:pPr>
            <w:r w:rsidRPr="00F44636">
              <w:rPr>
                <w:sz w:val="24"/>
                <w:szCs w:val="24"/>
              </w:rPr>
              <w:t>9</w:t>
            </w:r>
          </w:p>
        </w:tc>
        <w:tc>
          <w:tcPr>
            <w:tcW w:w="413" w:type="dxa"/>
          </w:tcPr>
          <w:p w:rsidR="00F44636" w:rsidRPr="00F44636" w:rsidRDefault="00F44636" w:rsidP="00F44636">
            <w:pPr>
              <w:pStyle w:val="TableParagraph"/>
              <w:spacing w:line="234" w:lineRule="exact"/>
              <w:ind w:left="71" w:right="71"/>
              <w:jc w:val="center"/>
              <w:rPr>
                <w:sz w:val="24"/>
                <w:szCs w:val="24"/>
              </w:rPr>
            </w:pPr>
            <w:r w:rsidRPr="00F44636">
              <w:rPr>
                <w:sz w:val="24"/>
                <w:szCs w:val="24"/>
              </w:rPr>
              <w:t>10</w:t>
            </w:r>
          </w:p>
        </w:tc>
        <w:tc>
          <w:tcPr>
            <w:tcW w:w="412" w:type="dxa"/>
          </w:tcPr>
          <w:p w:rsidR="00F44636" w:rsidRPr="00F44636" w:rsidRDefault="00F44636" w:rsidP="00F44636">
            <w:pPr>
              <w:pStyle w:val="TableParagraph"/>
              <w:spacing w:line="234" w:lineRule="exact"/>
              <w:ind w:left="70" w:right="62"/>
              <w:jc w:val="center"/>
              <w:rPr>
                <w:sz w:val="24"/>
                <w:szCs w:val="24"/>
              </w:rPr>
            </w:pPr>
            <w:r w:rsidRPr="00F44636">
              <w:rPr>
                <w:sz w:val="24"/>
                <w:szCs w:val="24"/>
              </w:rPr>
              <w:t>11</w:t>
            </w:r>
          </w:p>
        </w:tc>
        <w:tc>
          <w:tcPr>
            <w:tcW w:w="407" w:type="dxa"/>
          </w:tcPr>
          <w:p w:rsidR="00F44636" w:rsidRPr="00F44636" w:rsidRDefault="00F44636" w:rsidP="00F44636">
            <w:pPr>
              <w:pStyle w:val="TableParagraph"/>
              <w:spacing w:line="234" w:lineRule="exact"/>
              <w:ind w:left="95"/>
              <w:rPr>
                <w:sz w:val="24"/>
                <w:szCs w:val="24"/>
              </w:rPr>
            </w:pPr>
            <w:r w:rsidRPr="00F44636">
              <w:rPr>
                <w:sz w:val="24"/>
                <w:szCs w:val="24"/>
              </w:rPr>
              <w:t>12</w:t>
            </w:r>
          </w:p>
        </w:tc>
      </w:tr>
      <w:tr w:rsidR="00F44636" w:rsidRPr="004B4202" w:rsidTr="00F44636">
        <w:trPr>
          <w:trHeight w:val="504"/>
        </w:trPr>
        <w:tc>
          <w:tcPr>
            <w:tcW w:w="5392" w:type="dxa"/>
          </w:tcPr>
          <w:p w:rsidR="00F44636" w:rsidRPr="00F44636" w:rsidRDefault="00F44636" w:rsidP="00F44636">
            <w:pPr>
              <w:pStyle w:val="TableParagraph"/>
              <w:spacing w:line="244" w:lineRule="exact"/>
              <w:ind w:left="71"/>
              <w:rPr>
                <w:sz w:val="24"/>
                <w:szCs w:val="24"/>
              </w:rPr>
            </w:pPr>
            <w:r w:rsidRPr="00F44636">
              <w:rPr>
                <w:sz w:val="24"/>
                <w:szCs w:val="24"/>
              </w:rPr>
              <w:t>Planificación inicial de actividades para 2do año de</w:t>
            </w:r>
          </w:p>
          <w:p w:rsidR="00F44636" w:rsidRPr="00F44636" w:rsidRDefault="00F44636" w:rsidP="00F44636">
            <w:pPr>
              <w:pStyle w:val="TableParagraph"/>
              <w:spacing w:before="2" w:line="238" w:lineRule="exact"/>
              <w:ind w:left="71"/>
              <w:rPr>
                <w:sz w:val="24"/>
                <w:szCs w:val="24"/>
              </w:rPr>
            </w:pPr>
            <w:r w:rsidRPr="00F44636">
              <w:rPr>
                <w:sz w:val="24"/>
                <w:szCs w:val="24"/>
              </w:rPr>
              <w:t>Proyecto</w:t>
            </w:r>
          </w:p>
        </w:tc>
        <w:tc>
          <w:tcPr>
            <w:tcW w:w="298" w:type="dxa"/>
          </w:tcPr>
          <w:p w:rsidR="00F44636" w:rsidRPr="00F44636" w:rsidRDefault="00F44636" w:rsidP="00F44636">
            <w:pPr>
              <w:pStyle w:val="TableParagraph"/>
              <w:spacing w:before="121"/>
              <w:ind w:left="67"/>
              <w:rPr>
                <w:sz w:val="24"/>
                <w:szCs w:val="24"/>
              </w:rPr>
            </w:pPr>
            <w:r w:rsidRPr="00F44636">
              <w:rPr>
                <w:sz w:val="24"/>
                <w:szCs w:val="24"/>
              </w:rPr>
              <w:t>X</w:t>
            </w: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941A1B">
            <w:pPr>
              <w:pStyle w:val="TableParagraph"/>
              <w:rPr>
                <w:sz w:val="24"/>
                <w:szCs w:val="24"/>
              </w:rPr>
            </w:pPr>
          </w:p>
        </w:tc>
      </w:tr>
      <w:tr w:rsidR="00F44636" w:rsidRPr="004B4202" w:rsidTr="00F44636">
        <w:trPr>
          <w:trHeight w:val="254"/>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Nueva adquisición de bibliografía y equipamiento</w:t>
            </w:r>
          </w:p>
        </w:tc>
        <w:tc>
          <w:tcPr>
            <w:tcW w:w="298" w:type="dxa"/>
          </w:tcPr>
          <w:p w:rsidR="00F44636" w:rsidRPr="00F44636" w:rsidRDefault="00F44636" w:rsidP="00F44636">
            <w:pPr>
              <w:pStyle w:val="TableParagraph"/>
              <w:spacing w:line="234" w:lineRule="exact"/>
              <w:ind w:left="67"/>
              <w:rPr>
                <w:sz w:val="24"/>
                <w:szCs w:val="24"/>
              </w:rPr>
            </w:pPr>
            <w:r w:rsidRPr="00F44636">
              <w:rPr>
                <w:sz w:val="24"/>
                <w:szCs w:val="24"/>
              </w:rPr>
              <w:t>X</w:t>
            </w: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941A1B">
            <w:pPr>
              <w:pStyle w:val="TableParagraph"/>
              <w:rPr>
                <w:sz w:val="24"/>
                <w:szCs w:val="24"/>
              </w:rPr>
            </w:pPr>
          </w:p>
        </w:tc>
      </w:tr>
      <w:tr w:rsidR="00F44636" w:rsidRPr="004B4202" w:rsidTr="00F44636">
        <w:trPr>
          <w:trHeight w:val="253"/>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Desarrollo de objetivos específicos 1 a 4 (se desarrollarán de manera simultánea)</w:t>
            </w:r>
          </w:p>
        </w:tc>
        <w:tc>
          <w:tcPr>
            <w:tcW w:w="298" w:type="dxa"/>
          </w:tcPr>
          <w:p w:rsidR="00F44636" w:rsidRPr="00F44636" w:rsidRDefault="00F44636" w:rsidP="00941A1B">
            <w:pPr>
              <w:pStyle w:val="TableParagraph"/>
              <w:rPr>
                <w:sz w:val="24"/>
                <w:szCs w:val="24"/>
              </w:rPr>
            </w:pPr>
          </w:p>
        </w:tc>
        <w:tc>
          <w:tcPr>
            <w:tcW w:w="413" w:type="dxa"/>
          </w:tcPr>
          <w:p w:rsidR="00F44636" w:rsidRPr="00F44636" w:rsidRDefault="00F44636" w:rsidP="00F44636">
            <w:pPr>
              <w:pStyle w:val="TableParagraph"/>
              <w:spacing w:line="234" w:lineRule="exact"/>
              <w:ind w:right="116"/>
              <w:jc w:val="right"/>
              <w:rPr>
                <w:sz w:val="24"/>
                <w:szCs w:val="24"/>
              </w:rPr>
            </w:pPr>
            <w:r w:rsidRPr="00F44636">
              <w:rPr>
                <w:sz w:val="24"/>
                <w:szCs w:val="24"/>
              </w:rPr>
              <w:t>X</w:t>
            </w:r>
          </w:p>
        </w:tc>
        <w:tc>
          <w:tcPr>
            <w:tcW w:w="408" w:type="dxa"/>
          </w:tcPr>
          <w:p w:rsidR="00F44636" w:rsidRPr="00F44636" w:rsidRDefault="00F44636" w:rsidP="00F44636">
            <w:pPr>
              <w:pStyle w:val="TableParagraph"/>
              <w:spacing w:line="234" w:lineRule="exact"/>
              <w:ind w:left="1"/>
              <w:jc w:val="center"/>
              <w:rPr>
                <w:sz w:val="24"/>
                <w:szCs w:val="24"/>
              </w:rPr>
            </w:pPr>
            <w:r w:rsidRPr="00F44636">
              <w:rPr>
                <w:sz w:val="24"/>
                <w:szCs w:val="24"/>
              </w:rPr>
              <w:t>X</w:t>
            </w:r>
          </w:p>
        </w:tc>
        <w:tc>
          <w:tcPr>
            <w:tcW w:w="409" w:type="dxa"/>
          </w:tcPr>
          <w:p w:rsidR="00F44636" w:rsidRPr="00F44636" w:rsidRDefault="00F44636" w:rsidP="00F44636">
            <w:pPr>
              <w:pStyle w:val="TableParagraph"/>
              <w:spacing w:line="234" w:lineRule="exact"/>
              <w:ind w:left="119"/>
              <w:rPr>
                <w:sz w:val="24"/>
                <w:szCs w:val="24"/>
              </w:rPr>
            </w:pPr>
            <w:r w:rsidRPr="00F44636">
              <w:rPr>
                <w:sz w:val="24"/>
                <w:szCs w:val="24"/>
              </w:rPr>
              <w:t>X</w:t>
            </w:r>
          </w:p>
        </w:tc>
        <w:tc>
          <w:tcPr>
            <w:tcW w:w="408" w:type="dxa"/>
          </w:tcPr>
          <w:p w:rsidR="00F44636" w:rsidRPr="00F44636" w:rsidRDefault="00F44636" w:rsidP="00F44636">
            <w:pPr>
              <w:pStyle w:val="TableParagraph"/>
              <w:spacing w:line="234" w:lineRule="exact"/>
              <w:ind w:left="124"/>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left="124"/>
              <w:rPr>
                <w:sz w:val="24"/>
                <w:szCs w:val="24"/>
              </w:rPr>
            </w:pPr>
            <w:r w:rsidRPr="00F44636">
              <w:rPr>
                <w:sz w:val="24"/>
                <w:szCs w:val="24"/>
              </w:rPr>
              <w:t>X</w:t>
            </w:r>
          </w:p>
        </w:tc>
        <w:tc>
          <w:tcPr>
            <w:tcW w:w="409" w:type="dxa"/>
          </w:tcPr>
          <w:p w:rsidR="00F44636" w:rsidRPr="00F44636" w:rsidRDefault="00F44636" w:rsidP="00F44636">
            <w:pPr>
              <w:pStyle w:val="TableParagraph"/>
              <w:spacing w:line="234" w:lineRule="exact"/>
              <w:ind w:left="119"/>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left="3"/>
              <w:jc w:val="center"/>
              <w:rPr>
                <w:sz w:val="24"/>
                <w:szCs w:val="24"/>
              </w:rPr>
            </w:pPr>
            <w:r w:rsidRPr="00F44636">
              <w:rPr>
                <w:sz w:val="24"/>
                <w:szCs w:val="24"/>
              </w:rPr>
              <w:t>X</w:t>
            </w:r>
          </w:p>
        </w:tc>
        <w:tc>
          <w:tcPr>
            <w:tcW w:w="408" w:type="dxa"/>
          </w:tcPr>
          <w:p w:rsidR="00F44636" w:rsidRPr="00F44636" w:rsidRDefault="00F44636" w:rsidP="00F44636">
            <w:pPr>
              <w:pStyle w:val="TableParagraph"/>
              <w:spacing w:line="234" w:lineRule="exact"/>
              <w:ind w:right="1"/>
              <w:jc w:val="center"/>
              <w:rPr>
                <w:sz w:val="24"/>
                <w:szCs w:val="24"/>
              </w:rPr>
            </w:pPr>
            <w:r w:rsidRPr="00F44636">
              <w:rPr>
                <w:sz w:val="24"/>
                <w:szCs w:val="24"/>
              </w:rPr>
              <w:t>X</w:t>
            </w:r>
          </w:p>
        </w:tc>
        <w:tc>
          <w:tcPr>
            <w:tcW w:w="413" w:type="dxa"/>
          </w:tcPr>
          <w:p w:rsidR="00F44636" w:rsidRPr="00F44636" w:rsidRDefault="00F44636" w:rsidP="00F44636">
            <w:pPr>
              <w:pStyle w:val="TableParagraph"/>
              <w:spacing w:line="234" w:lineRule="exact"/>
              <w:ind w:left="3"/>
              <w:jc w:val="center"/>
              <w:rPr>
                <w:sz w:val="24"/>
                <w:szCs w:val="24"/>
              </w:rPr>
            </w:pPr>
            <w:r w:rsidRPr="00F44636">
              <w:rPr>
                <w:sz w:val="24"/>
                <w:szCs w:val="24"/>
              </w:rPr>
              <w:t>X</w:t>
            </w:r>
          </w:p>
        </w:tc>
        <w:tc>
          <w:tcPr>
            <w:tcW w:w="412" w:type="dxa"/>
          </w:tcPr>
          <w:p w:rsidR="00F44636" w:rsidRPr="00F44636" w:rsidRDefault="00F44636" w:rsidP="00F44636">
            <w:pPr>
              <w:pStyle w:val="TableParagraph"/>
              <w:spacing w:line="234" w:lineRule="exact"/>
              <w:ind w:left="14"/>
              <w:jc w:val="center"/>
              <w:rPr>
                <w:sz w:val="24"/>
                <w:szCs w:val="24"/>
              </w:rPr>
            </w:pPr>
            <w:r w:rsidRPr="00F44636">
              <w:rPr>
                <w:sz w:val="24"/>
                <w:szCs w:val="24"/>
              </w:rPr>
              <w:t>X</w:t>
            </w:r>
          </w:p>
        </w:tc>
        <w:tc>
          <w:tcPr>
            <w:tcW w:w="407" w:type="dxa"/>
          </w:tcPr>
          <w:p w:rsidR="00F44636" w:rsidRPr="00F44636" w:rsidRDefault="00F44636" w:rsidP="00F44636">
            <w:pPr>
              <w:pStyle w:val="TableParagraph"/>
              <w:spacing w:line="234" w:lineRule="exact"/>
              <w:ind w:left="124"/>
              <w:rPr>
                <w:sz w:val="24"/>
                <w:szCs w:val="24"/>
              </w:rPr>
            </w:pPr>
            <w:r w:rsidRPr="00F44636">
              <w:rPr>
                <w:sz w:val="24"/>
                <w:szCs w:val="24"/>
              </w:rPr>
              <w:t>X</w:t>
            </w:r>
          </w:p>
        </w:tc>
      </w:tr>
      <w:tr w:rsidR="00F44636" w:rsidRPr="004B4202" w:rsidTr="00F44636">
        <w:trPr>
          <w:trHeight w:val="254"/>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Revisión de hipótesis interpretativas</w:t>
            </w:r>
          </w:p>
        </w:tc>
        <w:tc>
          <w:tcPr>
            <w:tcW w:w="29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F44636">
            <w:pPr>
              <w:pStyle w:val="TableParagraph"/>
              <w:spacing w:line="234" w:lineRule="exact"/>
              <w:ind w:left="14"/>
              <w:jc w:val="center"/>
              <w:rPr>
                <w:sz w:val="24"/>
                <w:szCs w:val="24"/>
              </w:rPr>
            </w:pPr>
            <w:r w:rsidRPr="00F44636">
              <w:rPr>
                <w:sz w:val="24"/>
                <w:szCs w:val="24"/>
              </w:rPr>
              <w:t>X</w:t>
            </w:r>
          </w:p>
        </w:tc>
        <w:tc>
          <w:tcPr>
            <w:tcW w:w="407" w:type="dxa"/>
          </w:tcPr>
          <w:p w:rsidR="00F44636" w:rsidRPr="00F44636" w:rsidRDefault="00F44636" w:rsidP="00F44636">
            <w:pPr>
              <w:pStyle w:val="TableParagraph"/>
              <w:spacing w:line="234" w:lineRule="exact"/>
              <w:ind w:left="124"/>
              <w:rPr>
                <w:sz w:val="24"/>
                <w:szCs w:val="24"/>
              </w:rPr>
            </w:pPr>
            <w:r w:rsidRPr="00F44636">
              <w:rPr>
                <w:sz w:val="24"/>
                <w:szCs w:val="24"/>
              </w:rPr>
              <w:t>X</w:t>
            </w:r>
          </w:p>
        </w:tc>
      </w:tr>
      <w:tr w:rsidR="00F44636" w:rsidRPr="004B4202" w:rsidTr="00F44636">
        <w:trPr>
          <w:trHeight w:val="249"/>
        </w:trPr>
        <w:tc>
          <w:tcPr>
            <w:tcW w:w="5392" w:type="dxa"/>
          </w:tcPr>
          <w:p w:rsidR="00F44636" w:rsidRPr="00F44636" w:rsidRDefault="00F44636" w:rsidP="00F44636">
            <w:pPr>
              <w:pStyle w:val="TableParagraph"/>
              <w:spacing w:line="229" w:lineRule="exact"/>
              <w:ind w:left="71"/>
              <w:rPr>
                <w:sz w:val="24"/>
                <w:szCs w:val="24"/>
              </w:rPr>
            </w:pPr>
            <w:r w:rsidRPr="00F44636">
              <w:rPr>
                <w:sz w:val="24"/>
                <w:szCs w:val="24"/>
              </w:rPr>
              <w:t>Balance del 2do año de proyecto</w:t>
            </w:r>
          </w:p>
        </w:tc>
        <w:tc>
          <w:tcPr>
            <w:tcW w:w="29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9"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08"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07" w:type="dxa"/>
          </w:tcPr>
          <w:p w:rsidR="00F44636" w:rsidRPr="00F44636" w:rsidRDefault="00F44636" w:rsidP="00F44636">
            <w:pPr>
              <w:pStyle w:val="TableParagraph"/>
              <w:spacing w:line="229" w:lineRule="exact"/>
              <w:ind w:left="124"/>
              <w:rPr>
                <w:sz w:val="24"/>
                <w:szCs w:val="24"/>
              </w:rPr>
            </w:pPr>
            <w:r w:rsidRPr="00F44636">
              <w:rPr>
                <w:sz w:val="24"/>
                <w:szCs w:val="24"/>
              </w:rPr>
              <w:t>X</w:t>
            </w:r>
          </w:p>
        </w:tc>
      </w:tr>
    </w:tbl>
    <w:p w:rsidR="00F44636" w:rsidRPr="004B4202" w:rsidRDefault="00F44636" w:rsidP="00F44636">
      <w:pPr>
        <w:pStyle w:val="Textoindependiente"/>
        <w:spacing w:before="6"/>
        <w:rPr>
          <w:rFonts w:ascii="Times New Roman" w:hAnsi="Times New Roman" w:cs="Times New Roman"/>
          <w:b/>
        </w:rPr>
      </w:pPr>
    </w:p>
    <w:tbl>
      <w:tblPr>
        <w:tblW w:w="102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264"/>
        <w:gridCol w:w="412"/>
        <w:gridCol w:w="412"/>
        <w:gridCol w:w="413"/>
        <w:gridCol w:w="412"/>
        <w:gridCol w:w="412"/>
        <w:gridCol w:w="412"/>
        <w:gridCol w:w="416"/>
        <w:gridCol w:w="416"/>
        <w:gridCol w:w="412"/>
        <w:gridCol w:w="411"/>
        <w:gridCol w:w="416"/>
      </w:tblGrid>
      <w:tr w:rsidR="00F44636" w:rsidRPr="004B4202" w:rsidTr="00F44636">
        <w:trPr>
          <w:trHeight w:val="249"/>
        </w:trPr>
        <w:tc>
          <w:tcPr>
            <w:tcW w:w="5392" w:type="dxa"/>
            <w:shd w:val="clear" w:color="auto" w:fill="FFFF00"/>
          </w:tcPr>
          <w:p w:rsidR="00F44636" w:rsidRPr="00F44636" w:rsidRDefault="00F44636" w:rsidP="00F44636">
            <w:pPr>
              <w:pStyle w:val="TableParagraph"/>
              <w:spacing w:line="229" w:lineRule="exact"/>
              <w:ind w:left="71"/>
              <w:rPr>
                <w:b/>
                <w:sz w:val="24"/>
                <w:szCs w:val="24"/>
              </w:rPr>
            </w:pPr>
            <w:r w:rsidRPr="00F44636">
              <w:rPr>
                <w:b/>
                <w:sz w:val="24"/>
                <w:szCs w:val="24"/>
              </w:rPr>
              <w:t>Actividad</w:t>
            </w:r>
          </w:p>
        </w:tc>
        <w:tc>
          <w:tcPr>
            <w:tcW w:w="4808" w:type="dxa"/>
            <w:gridSpan w:val="12"/>
            <w:shd w:val="clear" w:color="auto" w:fill="FFFF00"/>
          </w:tcPr>
          <w:p w:rsidR="00F44636" w:rsidRPr="00F44636" w:rsidRDefault="00F44636" w:rsidP="00F44636">
            <w:pPr>
              <w:pStyle w:val="TableParagraph"/>
              <w:spacing w:line="229" w:lineRule="exact"/>
              <w:ind w:left="1445"/>
              <w:rPr>
                <w:b/>
                <w:sz w:val="24"/>
                <w:szCs w:val="24"/>
              </w:rPr>
            </w:pPr>
            <w:r w:rsidRPr="00F44636">
              <w:rPr>
                <w:b/>
                <w:sz w:val="24"/>
                <w:szCs w:val="24"/>
              </w:rPr>
              <w:t>Meses del tercer año</w:t>
            </w:r>
          </w:p>
        </w:tc>
      </w:tr>
      <w:tr w:rsidR="00F44636" w:rsidRPr="004B4202" w:rsidTr="00F44636">
        <w:trPr>
          <w:trHeight w:val="254"/>
        </w:trPr>
        <w:tc>
          <w:tcPr>
            <w:tcW w:w="5392" w:type="dxa"/>
          </w:tcPr>
          <w:p w:rsidR="00F44636" w:rsidRPr="00F44636" w:rsidRDefault="00F44636" w:rsidP="00941A1B">
            <w:pPr>
              <w:pStyle w:val="TableParagraph"/>
              <w:rPr>
                <w:sz w:val="24"/>
                <w:szCs w:val="24"/>
              </w:rPr>
            </w:pPr>
          </w:p>
        </w:tc>
        <w:tc>
          <w:tcPr>
            <w:tcW w:w="264" w:type="dxa"/>
          </w:tcPr>
          <w:p w:rsidR="00F44636" w:rsidRPr="00F44636" w:rsidRDefault="00F44636" w:rsidP="00F44636">
            <w:pPr>
              <w:pStyle w:val="TableParagraph"/>
              <w:spacing w:line="234" w:lineRule="exact"/>
              <w:ind w:left="72"/>
              <w:rPr>
                <w:sz w:val="24"/>
                <w:szCs w:val="24"/>
              </w:rPr>
            </w:pPr>
            <w:r w:rsidRPr="00F44636">
              <w:rPr>
                <w:sz w:val="24"/>
                <w:szCs w:val="24"/>
              </w:rPr>
              <w:t>1</w:t>
            </w:r>
          </w:p>
        </w:tc>
        <w:tc>
          <w:tcPr>
            <w:tcW w:w="412" w:type="dxa"/>
          </w:tcPr>
          <w:p w:rsidR="00F44636" w:rsidRPr="00F44636" w:rsidRDefault="00F44636" w:rsidP="00F44636">
            <w:pPr>
              <w:pStyle w:val="TableParagraph"/>
              <w:spacing w:line="234" w:lineRule="exact"/>
              <w:ind w:left="149"/>
              <w:rPr>
                <w:sz w:val="24"/>
                <w:szCs w:val="24"/>
              </w:rPr>
            </w:pPr>
            <w:r w:rsidRPr="00F44636">
              <w:rPr>
                <w:sz w:val="24"/>
                <w:szCs w:val="24"/>
              </w:rPr>
              <w:t>2</w:t>
            </w:r>
          </w:p>
        </w:tc>
        <w:tc>
          <w:tcPr>
            <w:tcW w:w="412" w:type="dxa"/>
          </w:tcPr>
          <w:p w:rsidR="00F44636" w:rsidRPr="00F44636" w:rsidRDefault="00F44636" w:rsidP="00F44636">
            <w:pPr>
              <w:pStyle w:val="TableParagraph"/>
              <w:spacing w:line="234" w:lineRule="exact"/>
              <w:ind w:left="8"/>
              <w:jc w:val="center"/>
              <w:rPr>
                <w:sz w:val="24"/>
                <w:szCs w:val="24"/>
              </w:rPr>
            </w:pPr>
            <w:r w:rsidRPr="00F44636">
              <w:rPr>
                <w:sz w:val="24"/>
                <w:szCs w:val="24"/>
              </w:rPr>
              <w:t>3</w:t>
            </w:r>
          </w:p>
        </w:tc>
        <w:tc>
          <w:tcPr>
            <w:tcW w:w="413" w:type="dxa"/>
          </w:tcPr>
          <w:p w:rsidR="00F44636" w:rsidRPr="00F44636" w:rsidRDefault="00F44636" w:rsidP="00F44636">
            <w:pPr>
              <w:pStyle w:val="TableParagraph"/>
              <w:spacing w:line="234" w:lineRule="exact"/>
              <w:ind w:left="9"/>
              <w:jc w:val="center"/>
              <w:rPr>
                <w:sz w:val="24"/>
                <w:szCs w:val="24"/>
              </w:rPr>
            </w:pPr>
            <w:r w:rsidRPr="00F44636">
              <w:rPr>
                <w:sz w:val="24"/>
                <w:szCs w:val="24"/>
              </w:rPr>
              <w:t>4</w:t>
            </w:r>
          </w:p>
        </w:tc>
        <w:tc>
          <w:tcPr>
            <w:tcW w:w="412" w:type="dxa"/>
          </w:tcPr>
          <w:p w:rsidR="00F44636" w:rsidRPr="00F44636" w:rsidRDefault="00F44636" w:rsidP="00F44636">
            <w:pPr>
              <w:pStyle w:val="TableParagraph"/>
              <w:spacing w:line="234" w:lineRule="exact"/>
              <w:ind w:left="20"/>
              <w:jc w:val="center"/>
              <w:rPr>
                <w:sz w:val="24"/>
                <w:szCs w:val="24"/>
              </w:rPr>
            </w:pPr>
            <w:r w:rsidRPr="00F44636">
              <w:rPr>
                <w:sz w:val="24"/>
                <w:szCs w:val="24"/>
              </w:rPr>
              <w:t>5</w:t>
            </w:r>
          </w:p>
        </w:tc>
        <w:tc>
          <w:tcPr>
            <w:tcW w:w="412" w:type="dxa"/>
          </w:tcPr>
          <w:p w:rsidR="00F44636" w:rsidRPr="00F44636" w:rsidRDefault="00F44636" w:rsidP="00F44636">
            <w:pPr>
              <w:pStyle w:val="TableParagraph"/>
              <w:spacing w:line="234" w:lineRule="exact"/>
              <w:ind w:left="156"/>
              <w:rPr>
                <w:sz w:val="24"/>
                <w:szCs w:val="24"/>
              </w:rPr>
            </w:pPr>
            <w:r w:rsidRPr="00F44636">
              <w:rPr>
                <w:sz w:val="24"/>
                <w:szCs w:val="24"/>
              </w:rPr>
              <w:t>6</w:t>
            </w:r>
          </w:p>
        </w:tc>
        <w:tc>
          <w:tcPr>
            <w:tcW w:w="412" w:type="dxa"/>
          </w:tcPr>
          <w:p w:rsidR="00F44636" w:rsidRPr="00F44636" w:rsidRDefault="00F44636" w:rsidP="00F44636">
            <w:pPr>
              <w:pStyle w:val="TableParagraph"/>
              <w:spacing w:line="234" w:lineRule="exact"/>
              <w:ind w:left="157"/>
              <w:rPr>
                <w:sz w:val="24"/>
                <w:szCs w:val="24"/>
              </w:rPr>
            </w:pPr>
            <w:r w:rsidRPr="00F44636">
              <w:rPr>
                <w:sz w:val="24"/>
                <w:szCs w:val="24"/>
              </w:rPr>
              <w:t>7</w:t>
            </w:r>
          </w:p>
        </w:tc>
        <w:tc>
          <w:tcPr>
            <w:tcW w:w="416" w:type="dxa"/>
          </w:tcPr>
          <w:p w:rsidR="00F44636" w:rsidRPr="00F44636" w:rsidRDefault="00F44636" w:rsidP="00F44636">
            <w:pPr>
              <w:pStyle w:val="TableParagraph"/>
              <w:spacing w:line="234" w:lineRule="exact"/>
              <w:ind w:left="22"/>
              <w:jc w:val="center"/>
              <w:rPr>
                <w:sz w:val="24"/>
                <w:szCs w:val="24"/>
              </w:rPr>
            </w:pPr>
            <w:r w:rsidRPr="00F44636">
              <w:rPr>
                <w:sz w:val="24"/>
                <w:szCs w:val="24"/>
              </w:rPr>
              <w:t>8</w:t>
            </w:r>
          </w:p>
        </w:tc>
        <w:tc>
          <w:tcPr>
            <w:tcW w:w="416" w:type="dxa"/>
          </w:tcPr>
          <w:p w:rsidR="00F44636" w:rsidRPr="00F44636" w:rsidRDefault="00F44636" w:rsidP="00F44636">
            <w:pPr>
              <w:pStyle w:val="TableParagraph"/>
              <w:spacing w:line="234" w:lineRule="exact"/>
              <w:ind w:left="15"/>
              <w:jc w:val="center"/>
              <w:rPr>
                <w:sz w:val="24"/>
                <w:szCs w:val="24"/>
              </w:rPr>
            </w:pPr>
            <w:r w:rsidRPr="00F44636">
              <w:rPr>
                <w:sz w:val="24"/>
                <w:szCs w:val="24"/>
              </w:rPr>
              <w:t>9</w:t>
            </w:r>
          </w:p>
        </w:tc>
        <w:tc>
          <w:tcPr>
            <w:tcW w:w="412" w:type="dxa"/>
          </w:tcPr>
          <w:p w:rsidR="00F44636" w:rsidRPr="00F44636" w:rsidRDefault="00F44636" w:rsidP="00F44636">
            <w:pPr>
              <w:pStyle w:val="TableParagraph"/>
              <w:spacing w:line="234" w:lineRule="exact"/>
              <w:ind w:left="75" w:right="57"/>
              <w:jc w:val="center"/>
              <w:rPr>
                <w:sz w:val="24"/>
                <w:szCs w:val="24"/>
              </w:rPr>
            </w:pPr>
            <w:r w:rsidRPr="00F44636">
              <w:rPr>
                <w:sz w:val="24"/>
                <w:szCs w:val="24"/>
              </w:rPr>
              <w:t>10</w:t>
            </w:r>
          </w:p>
        </w:tc>
        <w:tc>
          <w:tcPr>
            <w:tcW w:w="411" w:type="dxa"/>
          </w:tcPr>
          <w:p w:rsidR="00F44636" w:rsidRPr="00F44636" w:rsidRDefault="00F44636" w:rsidP="00F44636">
            <w:pPr>
              <w:pStyle w:val="TableParagraph"/>
              <w:spacing w:line="234" w:lineRule="exact"/>
              <w:ind w:left="86" w:right="55"/>
              <w:jc w:val="center"/>
              <w:rPr>
                <w:sz w:val="24"/>
                <w:szCs w:val="24"/>
              </w:rPr>
            </w:pPr>
            <w:r w:rsidRPr="00F44636">
              <w:rPr>
                <w:sz w:val="24"/>
                <w:szCs w:val="24"/>
              </w:rPr>
              <w:t>11</w:t>
            </w:r>
          </w:p>
        </w:tc>
        <w:tc>
          <w:tcPr>
            <w:tcW w:w="416" w:type="dxa"/>
          </w:tcPr>
          <w:p w:rsidR="00F44636" w:rsidRPr="00F44636" w:rsidRDefault="00F44636" w:rsidP="00F44636">
            <w:pPr>
              <w:pStyle w:val="TableParagraph"/>
              <w:spacing w:line="234" w:lineRule="exact"/>
              <w:ind w:left="112"/>
              <w:rPr>
                <w:sz w:val="24"/>
                <w:szCs w:val="24"/>
              </w:rPr>
            </w:pPr>
            <w:r w:rsidRPr="00F44636">
              <w:rPr>
                <w:sz w:val="24"/>
                <w:szCs w:val="24"/>
              </w:rPr>
              <w:t>12</w:t>
            </w:r>
          </w:p>
        </w:tc>
      </w:tr>
      <w:tr w:rsidR="00F44636" w:rsidRPr="004B4202" w:rsidTr="00F44636">
        <w:trPr>
          <w:trHeight w:val="508"/>
        </w:trPr>
        <w:tc>
          <w:tcPr>
            <w:tcW w:w="5392" w:type="dxa"/>
          </w:tcPr>
          <w:p w:rsidR="00F44636" w:rsidRPr="00F44636" w:rsidRDefault="00F44636" w:rsidP="00F44636">
            <w:pPr>
              <w:pStyle w:val="TableParagraph"/>
              <w:spacing w:line="249" w:lineRule="exact"/>
              <w:ind w:left="71"/>
              <w:rPr>
                <w:sz w:val="24"/>
                <w:szCs w:val="24"/>
              </w:rPr>
            </w:pPr>
            <w:r w:rsidRPr="00F44636">
              <w:rPr>
                <w:sz w:val="24"/>
                <w:szCs w:val="24"/>
              </w:rPr>
              <w:t xml:space="preserve">Planificación inicial de actividades para </w:t>
            </w:r>
            <w:r w:rsidRPr="00F44636">
              <w:rPr>
                <w:spacing w:val="-3"/>
                <w:sz w:val="24"/>
                <w:szCs w:val="24"/>
              </w:rPr>
              <w:t xml:space="preserve">3er </w:t>
            </w:r>
            <w:r w:rsidRPr="00F44636">
              <w:rPr>
                <w:sz w:val="24"/>
                <w:szCs w:val="24"/>
              </w:rPr>
              <w:t>año</w:t>
            </w:r>
            <w:r w:rsidRPr="00F44636">
              <w:rPr>
                <w:spacing w:val="51"/>
                <w:sz w:val="24"/>
                <w:szCs w:val="24"/>
              </w:rPr>
              <w:t xml:space="preserve"> </w:t>
            </w:r>
            <w:r w:rsidRPr="00F44636">
              <w:rPr>
                <w:sz w:val="24"/>
                <w:szCs w:val="24"/>
              </w:rPr>
              <w:t>de</w:t>
            </w:r>
          </w:p>
          <w:p w:rsidR="00F44636" w:rsidRPr="00F44636" w:rsidRDefault="00F44636" w:rsidP="00F44636">
            <w:pPr>
              <w:pStyle w:val="TableParagraph"/>
              <w:spacing w:before="1" w:line="238" w:lineRule="exact"/>
              <w:ind w:left="71"/>
              <w:rPr>
                <w:sz w:val="24"/>
                <w:szCs w:val="24"/>
              </w:rPr>
            </w:pPr>
            <w:r w:rsidRPr="00F44636">
              <w:rPr>
                <w:sz w:val="24"/>
                <w:szCs w:val="24"/>
              </w:rPr>
              <w:t>Proyecto</w:t>
            </w:r>
          </w:p>
        </w:tc>
        <w:tc>
          <w:tcPr>
            <w:tcW w:w="264" w:type="dxa"/>
          </w:tcPr>
          <w:p w:rsidR="00F44636" w:rsidRPr="00F44636" w:rsidRDefault="00F44636" w:rsidP="00F44636">
            <w:pPr>
              <w:pStyle w:val="TableParagraph"/>
              <w:spacing w:before="121"/>
              <w:ind w:left="67"/>
              <w:rPr>
                <w:sz w:val="24"/>
                <w:szCs w:val="24"/>
              </w:rPr>
            </w:pPr>
            <w:r w:rsidRPr="00F44636">
              <w:rPr>
                <w:sz w:val="24"/>
                <w:szCs w:val="24"/>
              </w:rPr>
              <w:t>X</w:t>
            </w: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1"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r>
      <w:tr w:rsidR="00F44636" w:rsidRPr="004B4202" w:rsidTr="00F44636">
        <w:trPr>
          <w:trHeight w:val="249"/>
        </w:trPr>
        <w:tc>
          <w:tcPr>
            <w:tcW w:w="5392" w:type="dxa"/>
          </w:tcPr>
          <w:p w:rsidR="00F44636" w:rsidRPr="00F44636" w:rsidRDefault="00F44636" w:rsidP="00F44636">
            <w:pPr>
              <w:pStyle w:val="TableParagraph"/>
              <w:spacing w:line="229" w:lineRule="exact"/>
              <w:ind w:left="71"/>
              <w:rPr>
                <w:sz w:val="24"/>
                <w:szCs w:val="24"/>
              </w:rPr>
            </w:pPr>
            <w:r w:rsidRPr="00F44636">
              <w:rPr>
                <w:sz w:val="24"/>
                <w:szCs w:val="24"/>
              </w:rPr>
              <w:t>Desarrollo de objetivo específico 5 (debe desarrollarse una vez cumplimentados los objetivos 1 a 4)</w:t>
            </w:r>
          </w:p>
        </w:tc>
        <w:tc>
          <w:tcPr>
            <w:tcW w:w="264" w:type="dxa"/>
          </w:tcPr>
          <w:p w:rsidR="00F44636" w:rsidRPr="00F44636" w:rsidRDefault="00F44636" w:rsidP="00941A1B">
            <w:pPr>
              <w:pStyle w:val="TableParagraph"/>
              <w:rPr>
                <w:sz w:val="24"/>
                <w:szCs w:val="24"/>
              </w:rPr>
            </w:pPr>
          </w:p>
        </w:tc>
        <w:tc>
          <w:tcPr>
            <w:tcW w:w="412" w:type="dxa"/>
          </w:tcPr>
          <w:p w:rsidR="00F44636" w:rsidRPr="00F44636" w:rsidRDefault="00F44636" w:rsidP="00F44636">
            <w:pPr>
              <w:pStyle w:val="TableParagraph"/>
              <w:spacing w:line="229" w:lineRule="exact"/>
              <w:ind w:left="125"/>
              <w:rPr>
                <w:sz w:val="24"/>
                <w:szCs w:val="24"/>
              </w:rPr>
            </w:pPr>
            <w:r w:rsidRPr="00F44636">
              <w:rPr>
                <w:sz w:val="24"/>
                <w:szCs w:val="24"/>
              </w:rPr>
              <w:t>X</w:t>
            </w:r>
          </w:p>
        </w:tc>
        <w:tc>
          <w:tcPr>
            <w:tcW w:w="412" w:type="dxa"/>
          </w:tcPr>
          <w:p w:rsidR="00F44636" w:rsidRPr="00F44636" w:rsidRDefault="00F44636" w:rsidP="00F44636">
            <w:pPr>
              <w:pStyle w:val="TableParagraph"/>
              <w:spacing w:line="229" w:lineRule="exact"/>
              <w:ind w:left="9"/>
              <w:jc w:val="center"/>
              <w:rPr>
                <w:sz w:val="24"/>
                <w:szCs w:val="24"/>
              </w:rPr>
            </w:pPr>
            <w:r w:rsidRPr="00F44636">
              <w:rPr>
                <w:sz w:val="24"/>
                <w:szCs w:val="24"/>
              </w:rPr>
              <w:t>X</w:t>
            </w:r>
          </w:p>
        </w:tc>
        <w:tc>
          <w:tcPr>
            <w:tcW w:w="413" w:type="dxa"/>
          </w:tcPr>
          <w:p w:rsidR="00F44636" w:rsidRPr="00F44636" w:rsidRDefault="00F44636" w:rsidP="00F44636">
            <w:pPr>
              <w:pStyle w:val="TableParagraph"/>
              <w:spacing w:line="229" w:lineRule="exact"/>
              <w:ind w:left="10"/>
              <w:jc w:val="center"/>
              <w:rPr>
                <w:sz w:val="24"/>
                <w:szCs w:val="24"/>
              </w:rPr>
            </w:pPr>
            <w:r w:rsidRPr="00F44636">
              <w:rPr>
                <w:sz w:val="24"/>
                <w:szCs w:val="24"/>
              </w:rPr>
              <w:t>X</w:t>
            </w:r>
          </w:p>
        </w:tc>
        <w:tc>
          <w:tcPr>
            <w:tcW w:w="412" w:type="dxa"/>
          </w:tcPr>
          <w:p w:rsidR="00F44636" w:rsidRPr="00F44636" w:rsidRDefault="00F44636" w:rsidP="00F44636">
            <w:pPr>
              <w:pStyle w:val="TableParagraph"/>
              <w:spacing w:line="229" w:lineRule="exact"/>
              <w:ind w:left="21"/>
              <w:jc w:val="center"/>
              <w:rPr>
                <w:sz w:val="24"/>
                <w:szCs w:val="24"/>
              </w:rPr>
            </w:pPr>
            <w:r w:rsidRPr="00F44636">
              <w:rPr>
                <w:sz w:val="24"/>
                <w:szCs w:val="24"/>
              </w:rPr>
              <w:t>X</w:t>
            </w:r>
          </w:p>
        </w:tc>
        <w:tc>
          <w:tcPr>
            <w:tcW w:w="412" w:type="dxa"/>
          </w:tcPr>
          <w:p w:rsidR="00F44636" w:rsidRPr="00F44636" w:rsidRDefault="00F44636" w:rsidP="00F44636">
            <w:pPr>
              <w:pStyle w:val="TableParagraph"/>
              <w:spacing w:line="229" w:lineRule="exact"/>
              <w:ind w:left="132"/>
              <w:rPr>
                <w:sz w:val="24"/>
                <w:szCs w:val="24"/>
              </w:rPr>
            </w:pPr>
            <w:r w:rsidRPr="00F44636">
              <w:rPr>
                <w:sz w:val="24"/>
                <w:szCs w:val="24"/>
              </w:rPr>
              <w:t>X</w:t>
            </w:r>
          </w:p>
        </w:tc>
        <w:tc>
          <w:tcPr>
            <w:tcW w:w="412" w:type="dxa"/>
          </w:tcPr>
          <w:p w:rsidR="00F44636" w:rsidRPr="00F44636" w:rsidRDefault="00F44636" w:rsidP="00F44636">
            <w:pPr>
              <w:pStyle w:val="TableParagraph"/>
              <w:spacing w:line="229" w:lineRule="exact"/>
              <w:ind w:left="133"/>
              <w:rPr>
                <w:sz w:val="24"/>
                <w:szCs w:val="24"/>
              </w:rPr>
            </w:pPr>
            <w:r w:rsidRPr="00F44636">
              <w:rPr>
                <w:sz w:val="24"/>
                <w:szCs w:val="24"/>
              </w:rPr>
              <w:t>X</w:t>
            </w:r>
          </w:p>
        </w:tc>
        <w:tc>
          <w:tcPr>
            <w:tcW w:w="416"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1"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r>
      <w:tr w:rsidR="00F44636" w:rsidRPr="004B4202" w:rsidTr="00F44636">
        <w:trPr>
          <w:trHeight w:val="254"/>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Discusión de temas para los capítulos del libro</w:t>
            </w:r>
          </w:p>
        </w:tc>
        <w:tc>
          <w:tcPr>
            <w:tcW w:w="264"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F44636">
            <w:pPr>
              <w:pStyle w:val="TableParagraph"/>
              <w:spacing w:line="234" w:lineRule="exact"/>
              <w:ind w:left="133"/>
              <w:rPr>
                <w:sz w:val="24"/>
                <w:szCs w:val="24"/>
              </w:rPr>
            </w:pPr>
            <w:r w:rsidRPr="00F44636">
              <w:rPr>
                <w:sz w:val="24"/>
                <w:szCs w:val="24"/>
              </w:rPr>
              <w:t>X</w:t>
            </w:r>
          </w:p>
        </w:tc>
        <w:tc>
          <w:tcPr>
            <w:tcW w:w="416"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1"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r>
      <w:tr w:rsidR="00F44636" w:rsidRPr="004B4202" w:rsidTr="00F44636">
        <w:trPr>
          <w:trHeight w:val="253"/>
        </w:trPr>
        <w:tc>
          <w:tcPr>
            <w:tcW w:w="5392" w:type="dxa"/>
          </w:tcPr>
          <w:p w:rsidR="00F44636" w:rsidRPr="00F44636" w:rsidRDefault="00F44636" w:rsidP="00F44636">
            <w:pPr>
              <w:pStyle w:val="TableParagraph"/>
              <w:spacing w:line="234" w:lineRule="exact"/>
              <w:ind w:left="71"/>
              <w:rPr>
                <w:sz w:val="24"/>
                <w:szCs w:val="24"/>
              </w:rPr>
            </w:pPr>
            <w:r w:rsidRPr="00F44636">
              <w:rPr>
                <w:sz w:val="24"/>
                <w:szCs w:val="24"/>
              </w:rPr>
              <w:t>Avances preliminares para esos capítulos</w:t>
            </w:r>
          </w:p>
        </w:tc>
        <w:tc>
          <w:tcPr>
            <w:tcW w:w="264"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6" w:type="dxa"/>
          </w:tcPr>
          <w:p w:rsidR="00F44636" w:rsidRPr="00F44636" w:rsidRDefault="00F44636" w:rsidP="00F44636">
            <w:pPr>
              <w:pStyle w:val="TableParagraph"/>
              <w:spacing w:line="234" w:lineRule="exact"/>
              <w:ind w:left="23"/>
              <w:jc w:val="center"/>
              <w:rPr>
                <w:sz w:val="24"/>
                <w:szCs w:val="24"/>
              </w:rPr>
            </w:pPr>
            <w:r w:rsidRPr="00F44636">
              <w:rPr>
                <w:sz w:val="24"/>
                <w:szCs w:val="24"/>
              </w:rPr>
              <w:t>X</w:t>
            </w:r>
          </w:p>
        </w:tc>
        <w:tc>
          <w:tcPr>
            <w:tcW w:w="416" w:type="dxa"/>
          </w:tcPr>
          <w:p w:rsidR="00F44636" w:rsidRPr="00F44636" w:rsidRDefault="00F44636" w:rsidP="00F44636">
            <w:pPr>
              <w:pStyle w:val="TableParagraph"/>
              <w:spacing w:line="234" w:lineRule="exact"/>
              <w:ind w:left="16"/>
              <w:jc w:val="center"/>
              <w:rPr>
                <w:sz w:val="24"/>
                <w:szCs w:val="24"/>
              </w:rPr>
            </w:pPr>
            <w:r w:rsidRPr="00F44636">
              <w:rPr>
                <w:sz w:val="24"/>
                <w:szCs w:val="24"/>
              </w:rPr>
              <w:t>X</w:t>
            </w:r>
          </w:p>
        </w:tc>
        <w:tc>
          <w:tcPr>
            <w:tcW w:w="412" w:type="dxa"/>
          </w:tcPr>
          <w:p w:rsidR="00F44636" w:rsidRPr="00F44636" w:rsidRDefault="00F44636" w:rsidP="00F44636">
            <w:pPr>
              <w:pStyle w:val="TableParagraph"/>
              <w:spacing w:line="234" w:lineRule="exact"/>
              <w:ind w:left="24"/>
              <w:jc w:val="center"/>
              <w:rPr>
                <w:sz w:val="24"/>
                <w:szCs w:val="24"/>
              </w:rPr>
            </w:pPr>
            <w:r w:rsidRPr="00F44636">
              <w:rPr>
                <w:sz w:val="24"/>
                <w:szCs w:val="24"/>
              </w:rPr>
              <w:t>X</w:t>
            </w:r>
          </w:p>
        </w:tc>
        <w:tc>
          <w:tcPr>
            <w:tcW w:w="411" w:type="dxa"/>
          </w:tcPr>
          <w:p w:rsidR="00F44636" w:rsidRPr="00F44636" w:rsidRDefault="00F44636" w:rsidP="00F44636">
            <w:pPr>
              <w:pStyle w:val="TableParagraph"/>
              <w:spacing w:line="234" w:lineRule="exact"/>
              <w:ind w:left="37"/>
              <w:jc w:val="center"/>
              <w:rPr>
                <w:sz w:val="24"/>
                <w:szCs w:val="24"/>
              </w:rPr>
            </w:pPr>
            <w:r w:rsidRPr="00F44636">
              <w:rPr>
                <w:sz w:val="24"/>
                <w:szCs w:val="24"/>
              </w:rPr>
              <w:t>X</w:t>
            </w:r>
          </w:p>
        </w:tc>
        <w:tc>
          <w:tcPr>
            <w:tcW w:w="416" w:type="dxa"/>
          </w:tcPr>
          <w:p w:rsidR="00F44636" w:rsidRPr="00F44636" w:rsidRDefault="00F44636" w:rsidP="00941A1B">
            <w:pPr>
              <w:pStyle w:val="TableParagraph"/>
              <w:rPr>
                <w:sz w:val="24"/>
                <w:szCs w:val="24"/>
              </w:rPr>
            </w:pPr>
          </w:p>
        </w:tc>
      </w:tr>
      <w:tr w:rsidR="00F44636" w:rsidRPr="004B4202" w:rsidTr="00F44636">
        <w:trPr>
          <w:trHeight w:val="508"/>
        </w:trPr>
        <w:tc>
          <w:tcPr>
            <w:tcW w:w="5392" w:type="dxa"/>
          </w:tcPr>
          <w:p w:rsidR="00F44636" w:rsidRPr="00F44636" w:rsidRDefault="00F44636" w:rsidP="00F44636">
            <w:pPr>
              <w:pStyle w:val="TableParagraph"/>
              <w:spacing w:before="1" w:line="250" w:lineRule="exact"/>
              <w:ind w:left="71"/>
              <w:rPr>
                <w:sz w:val="24"/>
                <w:szCs w:val="24"/>
              </w:rPr>
            </w:pPr>
            <w:r w:rsidRPr="00F44636">
              <w:rPr>
                <w:sz w:val="24"/>
                <w:szCs w:val="24"/>
              </w:rPr>
              <w:t>Balance final del proyecto</w:t>
            </w:r>
          </w:p>
        </w:tc>
        <w:tc>
          <w:tcPr>
            <w:tcW w:w="264"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3"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c>
          <w:tcPr>
            <w:tcW w:w="416" w:type="dxa"/>
          </w:tcPr>
          <w:p w:rsidR="00F44636" w:rsidRPr="00F44636" w:rsidRDefault="00F44636" w:rsidP="00941A1B">
            <w:pPr>
              <w:pStyle w:val="TableParagraph"/>
              <w:rPr>
                <w:sz w:val="24"/>
                <w:szCs w:val="24"/>
              </w:rPr>
            </w:pPr>
          </w:p>
        </w:tc>
        <w:tc>
          <w:tcPr>
            <w:tcW w:w="412" w:type="dxa"/>
          </w:tcPr>
          <w:p w:rsidR="00F44636" w:rsidRPr="00F44636" w:rsidRDefault="00F44636" w:rsidP="00941A1B">
            <w:pPr>
              <w:pStyle w:val="TableParagraph"/>
              <w:rPr>
                <w:sz w:val="24"/>
                <w:szCs w:val="24"/>
              </w:rPr>
            </w:pPr>
          </w:p>
        </w:tc>
        <w:tc>
          <w:tcPr>
            <w:tcW w:w="411" w:type="dxa"/>
          </w:tcPr>
          <w:p w:rsidR="00F44636" w:rsidRPr="00F44636" w:rsidRDefault="00F44636" w:rsidP="00941A1B">
            <w:pPr>
              <w:pStyle w:val="TableParagraph"/>
              <w:rPr>
                <w:sz w:val="24"/>
                <w:szCs w:val="24"/>
              </w:rPr>
            </w:pPr>
          </w:p>
        </w:tc>
        <w:tc>
          <w:tcPr>
            <w:tcW w:w="416" w:type="dxa"/>
          </w:tcPr>
          <w:p w:rsidR="00F44636" w:rsidRPr="00F44636" w:rsidRDefault="00F44636" w:rsidP="00F44636">
            <w:pPr>
              <w:pStyle w:val="TableParagraph"/>
              <w:spacing w:before="121"/>
              <w:ind w:left="141"/>
              <w:rPr>
                <w:sz w:val="24"/>
                <w:szCs w:val="24"/>
              </w:rPr>
            </w:pPr>
            <w:r w:rsidRPr="00F44636">
              <w:rPr>
                <w:sz w:val="24"/>
                <w:szCs w:val="24"/>
              </w:rPr>
              <w:t>X</w:t>
            </w:r>
          </w:p>
        </w:tc>
      </w:tr>
    </w:tbl>
    <w:p w:rsidR="00F44636" w:rsidRDefault="00F44636" w:rsidP="00F44636">
      <w:pPr>
        <w:pStyle w:val="Default"/>
        <w:jc w:val="both"/>
        <w:rPr>
          <w:rFonts w:ascii="Times New Roman" w:hAnsi="Times New Roman" w:cs="Times New Roman"/>
          <w:b/>
          <w:bCs/>
        </w:rPr>
      </w:pPr>
    </w:p>
    <w:p w:rsidR="00990AC1" w:rsidRDefault="00990AC1">
      <w:pPr>
        <w:pStyle w:val="Default"/>
        <w:jc w:val="both"/>
        <w:rPr>
          <w:rFonts w:ascii="Times New Roman" w:eastAsia="Times New Roman" w:hAnsi="Times New Roman" w:cs="Calibri"/>
          <w:color w:val="auto"/>
          <w:lang w:val="en-US" w:eastAsia="es-ES" w:bidi="es-ES"/>
        </w:rPr>
      </w:pPr>
    </w:p>
    <w:p w:rsidR="00F501B4" w:rsidRDefault="00F501B4">
      <w:pPr>
        <w:pStyle w:val="Default"/>
        <w:jc w:val="both"/>
        <w:rPr>
          <w:rFonts w:ascii="Times New Roman" w:hAnsi="Times New Roman" w:cs="Times New Roman"/>
          <w:b/>
          <w:bCs/>
        </w:rPr>
      </w:pPr>
    </w:p>
    <w:p w:rsidR="00F501B4" w:rsidRDefault="00F501B4">
      <w:pPr>
        <w:pStyle w:val="Default"/>
        <w:jc w:val="both"/>
        <w:rPr>
          <w:rFonts w:ascii="Times New Roman" w:hAnsi="Times New Roman" w:cs="Times New Roman"/>
          <w:b/>
          <w:bCs/>
        </w:rPr>
      </w:pPr>
    </w:p>
    <w:p w:rsidR="00F501B4" w:rsidRDefault="00F501B4">
      <w:pPr>
        <w:pStyle w:val="Default"/>
        <w:jc w:val="both"/>
        <w:rPr>
          <w:rFonts w:ascii="Times New Roman" w:hAnsi="Times New Roman" w:cs="Times New Roman"/>
          <w:b/>
          <w:bCs/>
        </w:rPr>
      </w:pPr>
    </w:p>
    <w:p w:rsidR="00F501B4" w:rsidRDefault="00F501B4">
      <w:pPr>
        <w:pStyle w:val="Default"/>
        <w:jc w:val="both"/>
        <w:rPr>
          <w:rFonts w:ascii="Times New Roman" w:hAnsi="Times New Roman" w:cs="Times New Roman"/>
          <w:b/>
          <w:bCs/>
        </w:rPr>
      </w:pPr>
    </w:p>
    <w:p w:rsidR="005A2081" w:rsidRDefault="005A2081">
      <w:pPr>
        <w:pStyle w:val="Default"/>
        <w:jc w:val="both"/>
        <w:rPr>
          <w:b/>
          <w:u w:val="single"/>
        </w:rPr>
      </w:pPr>
      <w:r>
        <w:rPr>
          <w:rFonts w:ascii="Times New Roman" w:hAnsi="Times New Roman" w:cs="Times New Roman"/>
          <w:b/>
          <w:bCs/>
        </w:rPr>
        <w:t>BIBLIOGRAFIA DEL PROYECTO</w:t>
      </w:r>
    </w:p>
    <w:p w:rsidR="005A2081" w:rsidRDefault="005A2081">
      <w:pPr>
        <w:pStyle w:val="ListParagraph"/>
        <w:tabs>
          <w:tab w:val="left" w:pos="472"/>
        </w:tabs>
        <w:spacing w:before="118"/>
        <w:ind w:right="824" w:firstLine="0"/>
        <w:rPr>
          <w:sz w:val="24"/>
          <w:szCs w:val="24"/>
        </w:rPr>
      </w:pPr>
      <w:r>
        <w:rPr>
          <w:b/>
          <w:sz w:val="24"/>
          <w:szCs w:val="24"/>
          <w:u w:val="single"/>
        </w:rPr>
        <w:t xml:space="preserve">1) </w:t>
      </w:r>
      <w:r>
        <w:rPr>
          <w:b/>
          <w:i/>
          <w:sz w:val="24"/>
          <w:szCs w:val="24"/>
          <w:u w:val="single"/>
        </w:rPr>
        <w:t>Corpus</w:t>
      </w:r>
      <w:r>
        <w:rPr>
          <w:b/>
          <w:sz w:val="24"/>
          <w:szCs w:val="24"/>
          <w:u w:val="single"/>
        </w:rPr>
        <w:t xml:space="preserve"> inicial de Bibliografía a analizar en el proyecto (1970-1990):</w:t>
      </w:r>
    </w:p>
    <w:p w:rsidR="005A2081" w:rsidRDefault="005A2081">
      <w:pPr>
        <w:pStyle w:val="ListParagraph"/>
        <w:numPr>
          <w:ilvl w:val="0"/>
          <w:numId w:val="4"/>
        </w:numPr>
        <w:tabs>
          <w:tab w:val="left" w:pos="472"/>
        </w:tabs>
        <w:spacing w:before="118"/>
        <w:ind w:right="-93" w:hanging="284"/>
        <w:rPr>
          <w:sz w:val="24"/>
          <w:szCs w:val="24"/>
        </w:rPr>
      </w:pPr>
      <w:r>
        <w:rPr>
          <w:sz w:val="24"/>
          <w:szCs w:val="24"/>
        </w:rPr>
        <w:t xml:space="preserve">AA.VV. (1987). Comunicación y culturas populares en Latinoamérica. In </w:t>
      </w:r>
      <w:r>
        <w:rPr>
          <w:i/>
          <w:sz w:val="24"/>
          <w:szCs w:val="24"/>
        </w:rPr>
        <w:t xml:space="preserve">Seminario del Consejo Latinoamericano de Ciencias Sociales. </w:t>
      </w:r>
      <w:r>
        <w:rPr>
          <w:sz w:val="24"/>
          <w:szCs w:val="24"/>
        </w:rPr>
        <w:t>México: FELAFACS- Gustavo</w:t>
      </w:r>
      <w:r>
        <w:rPr>
          <w:spacing w:val="11"/>
          <w:sz w:val="24"/>
          <w:szCs w:val="24"/>
        </w:rPr>
        <w:t xml:space="preserve"> </w:t>
      </w:r>
      <w:r>
        <w:rPr>
          <w:spacing w:val="-3"/>
          <w:sz w:val="24"/>
          <w:szCs w:val="24"/>
        </w:rPr>
        <w:t>Gili.</w:t>
      </w:r>
    </w:p>
    <w:p w:rsidR="005A2081" w:rsidRDefault="005A2081">
      <w:pPr>
        <w:pStyle w:val="ListParagraph"/>
        <w:numPr>
          <w:ilvl w:val="0"/>
          <w:numId w:val="4"/>
        </w:numPr>
        <w:tabs>
          <w:tab w:val="left" w:pos="419"/>
        </w:tabs>
        <w:ind w:right="-93" w:hanging="284"/>
        <w:rPr>
          <w:sz w:val="24"/>
          <w:szCs w:val="24"/>
        </w:rPr>
      </w:pPr>
      <w:r>
        <w:rPr>
          <w:sz w:val="24"/>
          <w:szCs w:val="24"/>
        </w:rPr>
        <w:t xml:space="preserve">Aglietta, M. (1979 [1976]). </w:t>
      </w:r>
      <w:r>
        <w:rPr>
          <w:i/>
          <w:sz w:val="24"/>
          <w:szCs w:val="24"/>
        </w:rPr>
        <w:t xml:space="preserve">Regulación y crisis del capitalismo: la experiencia de los Estados Unidos. </w:t>
      </w:r>
      <w:r>
        <w:rPr>
          <w:sz w:val="24"/>
          <w:szCs w:val="24"/>
        </w:rPr>
        <w:t xml:space="preserve">Madrid: </w:t>
      </w:r>
      <w:r>
        <w:rPr>
          <w:spacing w:val="-3"/>
          <w:sz w:val="24"/>
          <w:szCs w:val="24"/>
        </w:rPr>
        <w:t>Siglo</w:t>
      </w:r>
      <w:r>
        <w:rPr>
          <w:spacing w:val="12"/>
          <w:sz w:val="24"/>
          <w:szCs w:val="24"/>
        </w:rPr>
        <w:t xml:space="preserve"> </w:t>
      </w:r>
      <w:r>
        <w:rPr>
          <w:sz w:val="24"/>
          <w:szCs w:val="24"/>
        </w:rPr>
        <w:t>XXI.</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rPr>
        <w:t xml:space="preserve">Aricó, J. (1980). Ni </w:t>
      </w:r>
      <w:r>
        <w:rPr>
          <w:spacing w:val="-3"/>
          <w:sz w:val="24"/>
          <w:szCs w:val="24"/>
        </w:rPr>
        <w:t xml:space="preserve">cinismo </w:t>
      </w:r>
      <w:r>
        <w:rPr>
          <w:sz w:val="24"/>
          <w:szCs w:val="24"/>
        </w:rPr>
        <w:t xml:space="preserve">ni utopía. </w:t>
      </w:r>
      <w:r>
        <w:rPr>
          <w:i/>
          <w:sz w:val="24"/>
          <w:szCs w:val="24"/>
        </w:rPr>
        <w:t>Controversia</w:t>
      </w:r>
      <w:r>
        <w:rPr>
          <w:i/>
          <w:spacing w:val="5"/>
          <w:sz w:val="24"/>
          <w:szCs w:val="24"/>
        </w:rPr>
        <w:t xml:space="preserve"> </w:t>
      </w:r>
      <w:r>
        <w:rPr>
          <w:sz w:val="24"/>
          <w:szCs w:val="24"/>
        </w:rPr>
        <w:t>(9-10).</w:t>
      </w:r>
    </w:p>
    <w:p w:rsidR="005A2081" w:rsidRDefault="005A2081">
      <w:pPr>
        <w:pStyle w:val="ListParagraph"/>
        <w:numPr>
          <w:ilvl w:val="0"/>
          <w:numId w:val="4"/>
        </w:numPr>
        <w:tabs>
          <w:tab w:val="left" w:pos="410"/>
        </w:tabs>
        <w:spacing w:line="235" w:lineRule="auto"/>
        <w:ind w:right="-93" w:hanging="284"/>
        <w:rPr>
          <w:sz w:val="24"/>
          <w:szCs w:val="24"/>
        </w:rPr>
      </w:pPr>
      <w:r>
        <w:rPr>
          <w:sz w:val="24"/>
          <w:szCs w:val="24"/>
        </w:rPr>
        <w:t xml:space="preserve">Aricó, J. (1984). Democracia y socialismo en América Latina. In </w:t>
      </w:r>
      <w:r>
        <w:rPr>
          <w:i/>
          <w:sz w:val="24"/>
          <w:szCs w:val="24"/>
        </w:rPr>
        <w:t xml:space="preserve">Caminos de la democracia en América Latina. </w:t>
      </w:r>
      <w:r>
        <w:rPr>
          <w:sz w:val="24"/>
          <w:szCs w:val="24"/>
        </w:rPr>
        <w:t>Madrid: Fundación P.</w:t>
      </w:r>
      <w:r>
        <w:rPr>
          <w:spacing w:val="3"/>
          <w:sz w:val="24"/>
          <w:szCs w:val="24"/>
        </w:rPr>
        <w:t xml:space="preserve"> </w:t>
      </w:r>
      <w:r>
        <w:rPr>
          <w:sz w:val="24"/>
          <w:szCs w:val="24"/>
        </w:rPr>
        <w:t>Iglesias.</w:t>
      </w:r>
    </w:p>
    <w:p w:rsidR="005A2081" w:rsidRDefault="005A2081">
      <w:pPr>
        <w:pStyle w:val="ListParagraph"/>
        <w:numPr>
          <w:ilvl w:val="0"/>
          <w:numId w:val="4"/>
        </w:numPr>
        <w:tabs>
          <w:tab w:val="left" w:pos="405"/>
        </w:tabs>
        <w:spacing w:before="3" w:line="275" w:lineRule="exact"/>
        <w:ind w:left="404" w:right="-93" w:hanging="145"/>
        <w:rPr>
          <w:sz w:val="24"/>
          <w:szCs w:val="24"/>
        </w:rPr>
      </w:pPr>
      <w:r>
        <w:rPr>
          <w:sz w:val="24"/>
          <w:szCs w:val="24"/>
        </w:rPr>
        <w:t xml:space="preserve">Baudrillard, J. (1978). </w:t>
      </w:r>
      <w:r>
        <w:rPr>
          <w:i/>
          <w:sz w:val="24"/>
          <w:szCs w:val="24"/>
        </w:rPr>
        <w:t xml:space="preserve">A la sombra de las mayorías silenciosas. </w:t>
      </w:r>
      <w:r>
        <w:rPr>
          <w:sz w:val="24"/>
          <w:szCs w:val="24"/>
        </w:rPr>
        <w:t>Barcelona:</w:t>
      </w:r>
      <w:r>
        <w:rPr>
          <w:spacing w:val="10"/>
          <w:sz w:val="24"/>
          <w:szCs w:val="24"/>
        </w:rPr>
        <w:t xml:space="preserve"> </w:t>
      </w:r>
      <w:r>
        <w:rPr>
          <w:sz w:val="24"/>
          <w:szCs w:val="24"/>
        </w:rPr>
        <w:t>Kairos.</w:t>
      </w:r>
    </w:p>
    <w:p w:rsidR="005A2081" w:rsidRDefault="005A2081">
      <w:pPr>
        <w:pStyle w:val="ListParagraph"/>
        <w:numPr>
          <w:ilvl w:val="0"/>
          <w:numId w:val="4"/>
        </w:numPr>
        <w:tabs>
          <w:tab w:val="left" w:pos="405"/>
        </w:tabs>
        <w:spacing w:line="275" w:lineRule="exact"/>
        <w:ind w:left="404" w:right="-93" w:hanging="145"/>
        <w:rPr>
          <w:sz w:val="24"/>
          <w:szCs w:val="24"/>
        </w:rPr>
      </w:pPr>
      <w:r>
        <w:rPr>
          <w:sz w:val="24"/>
          <w:szCs w:val="24"/>
        </w:rPr>
        <w:t xml:space="preserve">Beck, </w:t>
      </w:r>
      <w:r>
        <w:rPr>
          <w:spacing w:val="-3"/>
          <w:sz w:val="24"/>
          <w:szCs w:val="24"/>
        </w:rPr>
        <w:t xml:space="preserve">U. </w:t>
      </w:r>
      <w:r>
        <w:rPr>
          <w:sz w:val="24"/>
          <w:szCs w:val="24"/>
        </w:rPr>
        <w:t xml:space="preserve">(1998 [1986]). </w:t>
      </w:r>
      <w:r>
        <w:rPr>
          <w:i/>
          <w:sz w:val="24"/>
          <w:szCs w:val="24"/>
        </w:rPr>
        <w:t xml:space="preserve">La sociedad del riesgo. </w:t>
      </w:r>
      <w:r>
        <w:rPr>
          <w:sz w:val="24"/>
          <w:szCs w:val="24"/>
        </w:rPr>
        <w:t>Buenos Aires:</w:t>
      </w:r>
      <w:r>
        <w:rPr>
          <w:spacing w:val="9"/>
          <w:sz w:val="24"/>
          <w:szCs w:val="24"/>
        </w:rPr>
        <w:t xml:space="preserve"> </w:t>
      </w:r>
      <w:r>
        <w:rPr>
          <w:sz w:val="24"/>
          <w:szCs w:val="24"/>
        </w:rPr>
        <w:t>Paidós.</w:t>
      </w:r>
    </w:p>
    <w:p w:rsidR="005A2081" w:rsidRDefault="005A2081">
      <w:pPr>
        <w:pStyle w:val="ListParagraph"/>
        <w:numPr>
          <w:ilvl w:val="0"/>
          <w:numId w:val="4"/>
        </w:numPr>
        <w:tabs>
          <w:tab w:val="left" w:pos="405"/>
        </w:tabs>
        <w:spacing w:before="2"/>
        <w:ind w:right="-93" w:hanging="284"/>
        <w:rPr>
          <w:sz w:val="24"/>
          <w:szCs w:val="24"/>
        </w:rPr>
      </w:pPr>
      <w:r>
        <w:rPr>
          <w:sz w:val="24"/>
          <w:szCs w:val="24"/>
        </w:rPr>
        <w:t xml:space="preserve">Calderón, F., y Jelin, E. (1987). </w:t>
      </w:r>
      <w:r>
        <w:rPr>
          <w:i/>
          <w:sz w:val="24"/>
          <w:szCs w:val="24"/>
        </w:rPr>
        <w:t xml:space="preserve">Clases y movimientos sociales en América Latina: perspectivas y realidades. </w:t>
      </w:r>
      <w:r>
        <w:rPr>
          <w:sz w:val="24"/>
          <w:szCs w:val="24"/>
        </w:rPr>
        <w:t>Buenos Aires:</w:t>
      </w:r>
      <w:r>
        <w:rPr>
          <w:spacing w:val="7"/>
          <w:sz w:val="24"/>
          <w:szCs w:val="24"/>
        </w:rPr>
        <w:t xml:space="preserve"> </w:t>
      </w:r>
      <w:r>
        <w:rPr>
          <w:sz w:val="24"/>
          <w:szCs w:val="24"/>
        </w:rPr>
        <w:t>Cedes.</w:t>
      </w:r>
    </w:p>
    <w:p w:rsidR="005A2081" w:rsidRDefault="005A2081">
      <w:pPr>
        <w:pStyle w:val="ListParagraph"/>
        <w:numPr>
          <w:ilvl w:val="0"/>
          <w:numId w:val="4"/>
        </w:numPr>
        <w:tabs>
          <w:tab w:val="left" w:pos="405"/>
        </w:tabs>
        <w:spacing w:before="1" w:line="275" w:lineRule="exact"/>
        <w:ind w:left="404" w:right="-93" w:hanging="145"/>
        <w:rPr>
          <w:sz w:val="24"/>
          <w:szCs w:val="24"/>
        </w:rPr>
      </w:pPr>
      <w:r>
        <w:rPr>
          <w:sz w:val="24"/>
          <w:szCs w:val="24"/>
        </w:rPr>
        <w:t xml:space="preserve">Coriat, B. (1976). </w:t>
      </w:r>
      <w:r>
        <w:rPr>
          <w:i/>
          <w:sz w:val="24"/>
          <w:szCs w:val="24"/>
        </w:rPr>
        <w:t xml:space="preserve">Ciencia, técnica y capital. </w:t>
      </w:r>
      <w:r>
        <w:rPr>
          <w:sz w:val="24"/>
          <w:szCs w:val="24"/>
        </w:rPr>
        <w:t>Madrid: Hermann Blume</w:t>
      </w:r>
      <w:r>
        <w:rPr>
          <w:spacing w:val="6"/>
          <w:sz w:val="24"/>
          <w:szCs w:val="24"/>
        </w:rPr>
        <w:t xml:space="preserve"> </w:t>
      </w:r>
      <w:r>
        <w:rPr>
          <w:sz w:val="24"/>
          <w:szCs w:val="24"/>
        </w:rPr>
        <w:t>Ediciones.</w:t>
      </w:r>
    </w:p>
    <w:p w:rsidR="005A2081" w:rsidRDefault="005A2081">
      <w:pPr>
        <w:pStyle w:val="ListParagraph"/>
        <w:numPr>
          <w:ilvl w:val="0"/>
          <w:numId w:val="4"/>
        </w:numPr>
        <w:tabs>
          <w:tab w:val="left" w:pos="405"/>
        </w:tabs>
        <w:ind w:right="-93" w:hanging="284"/>
        <w:rPr>
          <w:sz w:val="24"/>
          <w:szCs w:val="24"/>
        </w:rPr>
      </w:pPr>
      <w:r>
        <w:rPr>
          <w:sz w:val="24"/>
          <w:szCs w:val="24"/>
        </w:rPr>
        <w:t xml:space="preserve">Coriat, B. (2000 [1979]). </w:t>
      </w:r>
      <w:r>
        <w:rPr>
          <w:i/>
          <w:sz w:val="24"/>
          <w:szCs w:val="24"/>
        </w:rPr>
        <w:t xml:space="preserve">El taller y el cronómetro. Ensayo sobre el Taylorismo, el fordismo y la producción en masa. </w:t>
      </w:r>
      <w:r>
        <w:rPr>
          <w:sz w:val="24"/>
          <w:szCs w:val="24"/>
        </w:rPr>
        <w:t xml:space="preserve">México: </w:t>
      </w:r>
      <w:r>
        <w:rPr>
          <w:spacing w:val="-4"/>
          <w:sz w:val="24"/>
          <w:szCs w:val="24"/>
        </w:rPr>
        <w:t>Siglo</w:t>
      </w:r>
      <w:r>
        <w:rPr>
          <w:spacing w:val="17"/>
          <w:sz w:val="24"/>
          <w:szCs w:val="24"/>
        </w:rPr>
        <w:t xml:space="preserve"> </w:t>
      </w:r>
      <w:r>
        <w:rPr>
          <w:sz w:val="24"/>
          <w:szCs w:val="24"/>
        </w:rPr>
        <w:t>XXI.</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rPr>
        <w:t xml:space="preserve">De Certeau, M. (2000 [1980]). </w:t>
      </w:r>
      <w:r>
        <w:rPr>
          <w:i/>
          <w:sz w:val="24"/>
          <w:szCs w:val="24"/>
        </w:rPr>
        <w:t xml:space="preserve">La invención de </w:t>
      </w:r>
      <w:r>
        <w:rPr>
          <w:i/>
          <w:spacing w:val="-3"/>
          <w:sz w:val="24"/>
          <w:szCs w:val="24"/>
        </w:rPr>
        <w:t xml:space="preserve">lo </w:t>
      </w:r>
      <w:r>
        <w:rPr>
          <w:i/>
          <w:sz w:val="24"/>
          <w:szCs w:val="24"/>
        </w:rPr>
        <w:t xml:space="preserve">cotidiano I. Artes de hacer. </w:t>
      </w:r>
      <w:r>
        <w:rPr>
          <w:sz w:val="24"/>
          <w:szCs w:val="24"/>
        </w:rPr>
        <w:t>México:</w:t>
      </w:r>
      <w:r>
        <w:rPr>
          <w:spacing w:val="3"/>
          <w:sz w:val="24"/>
          <w:szCs w:val="24"/>
        </w:rPr>
        <w:t xml:space="preserve"> </w:t>
      </w:r>
      <w:r>
        <w:rPr>
          <w:sz w:val="24"/>
          <w:szCs w:val="24"/>
        </w:rPr>
        <w:t>ITESO.</w:t>
      </w:r>
    </w:p>
    <w:p w:rsidR="005A2081" w:rsidRDefault="005A2081">
      <w:pPr>
        <w:pStyle w:val="ListParagraph"/>
        <w:numPr>
          <w:ilvl w:val="0"/>
          <w:numId w:val="4"/>
        </w:numPr>
        <w:tabs>
          <w:tab w:val="left" w:pos="405"/>
        </w:tabs>
        <w:spacing w:before="1" w:line="275" w:lineRule="exact"/>
        <w:ind w:left="404" w:right="-93" w:hanging="145"/>
        <w:rPr>
          <w:sz w:val="24"/>
          <w:szCs w:val="24"/>
        </w:rPr>
      </w:pPr>
      <w:r>
        <w:rPr>
          <w:sz w:val="24"/>
          <w:szCs w:val="24"/>
        </w:rPr>
        <w:t xml:space="preserve">de Gaudemar, J. (1981 [1979]). </w:t>
      </w:r>
      <w:r>
        <w:rPr>
          <w:i/>
          <w:sz w:val="24"/>
          <w:szCs w:val="24"/>
        </w:rPr>
        <w:t xml:space="preserve">La movilización general. </w:t>
      </w:r>
      <w:r>
        <w:rPr>
          <w:sz w:val="24"/>
          <w:szCs w:val="24"/>
        </w:rPr>
        <w:t>Madrid: La</w:t>
      </w:r>
      <w:r>
        <w:rPr>
          <w:spacing w:val="10"/>
          <w:sz w:val="24"/>
          <w:szCs w:val="24"/>
        </w:rPr>
        <w:t xml:space="preserve"> </w:t>
      </w:r>
      <w:r>
        <w:rPr>
          <w:sz w:val="24"/>
          <w:szCs w:val="24"/>
        </w:rPr>
        <w:t>Piqueta.</w:t>
      </w:r>
    </w:p>
    <w:p w:rsidR="005A2081" w:rsidRDefault="005A2081">
      <w:pPr>
        <w:pStyle w:val="ListParagraph"/>
        <w:numPr>
          <w:ilvl w:val="0"/>
          <w:numId w:val="4"/>
        </w:numPr>
        <w:tabs>
          <w:tab w:val="left" w:pos="443"/>
        </w:tabs>
        <w:ind w:right="-93" w:hanging="284"/>
        <w:rPr>
          <w:sz w:val="24"/>
          <w:szCs w:val="24"/>
        </w:rPr>
      </w:pPr>
      <w:r>
        <w:rPr>
          <w:sz w:val="24"/>
          <w:szCs w:val="24"/>
        </w:rPr>
        <w:t xml:space="preserve">De </w:t>
      </w:r>
      <w:r>
        <w:rPr>
          <w:spacing w:val="-3"/>
          <w:sz w:val="24"/>
          <w:szCs w:val="24"/>
        </w:rPr>
        <w:t xml:space="preserve">Ímaz, </w:t>
      </w:r>
      <w:r>
        <w:rPr>
          <w:sz w:val="24"/>
          <w:szCs w:val="24"/>
        </w:rPr>
        <w:t xml:space="preserve">J. (1974). </w:t>
      </w:r>
      <w:r>
        <w:rPr>
          <w:i/>
          <w:sz w:val="24"/>
          <w:szCs w:val="24"/>
        </w:rPr>
        <w:t xml:space="preserve">Los hundidos. Evaluación de la población marginal. </w:t>
      </w:r>
      <w:r>
        <w:rPr>
          <w:sz w:val="24"/>
          <w:szCs w:val="24"/>
        </w:rPr>
        <w:t>Buenos Aires: La Bastilla.</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rPr>
        <w:t xml:space="preserve">De Ípola, E. (1982). </w:t>
      </w:r>
      <w:r>
        <w:rPr>
          <w:i/>
          <w:sz w:val="24"/>
          <w:szCs w:val="24"/>
        </w:rPr>
        <w:t xml:space="preserve">Ideología y discurso populista. </w:t>
      </w:r>
      <w:r>
        <w:rPr>
          <w:sz w:val="24"/>
          <w:szCs w:val="24"/>
        </w:rPr>
        <w:t>México:</w:t>
      </w:r>
      <w:r>
        <w:rPr>
          <w:spacing w:val="9"/>
          <w:sz w:val="24"/>
          <w:szCs w:val="24"/>
        </w:rPr>
        <w:t xml:space="preserve"> </w:t>
      </w:r>
      <w:r>
        <w:rPr>
          <w:sz w:val="24"/>
          <w:szCs w:val="24"/>
        </w:rPr>
        <w:t>Folios.</w:t>
      </w:r>
    </w:p>
    <w:p w:rsidR="005A2081" w:rsidRDefault="005A2081">
      <w:pPr>
        <w:pStyle w:val="ListParagraph"/>
        <w:numPr>
          <w:ilvl w:val="0"/>
          <w:numId w:val="4"/>
        </w:numPr>
        <w:tabs>
          <w:tab w:val="left" w:pos="424"/>
        </w:tabs>
        <w:spacing w:before="4" w:line="235" w:lineRule="auto"/>
        <w:ind w:right="-93" w:hanging="284"/>
        <w:rPr>
          <w:sz w:val="24"/>
          <w:szCs w:val="24"/>
        </w:rPr>
      </w:pPr>
      <w:r>
        <w:rPr>
          <w:sz w:val="24"/>
          <w:szCs w:val="24"/>
        </w:rPr>
        <w:t xml:space="preserve">Deleuze, G., y Guattari, F. (1985 [1972]). </w:t>
      </w:r>
      <w:r>
        <w:rPr>
          <w:i/>
          <w:sz w:val="24"/>
          <w:szCs w:val="24"/>
        </w:rPr>
        <w:t xml:space="preserve">El anti-edipo. Capitalismo y esquizofrenia. </w:t>
      </w:r>
      <w:r>
        <w:rPr>
          <w:sz w:val="24"/>
          <w:szCs w:val="24"/>
        </w:rPr>
        <w:t>Buenos Aires:</w:t>
      </w:r>
      <w:r>
        <w:rPr>
          <w:spacing w:val="1"/>
          <w:sz w:val="24"/>
          <w:szCs w:val="24"/>
        </w:rPr>
        <w:t xml:space="preserve"> </w:t>
      </w:r>
      <w:r>
        <w:rPr>
          <w:sz w:val="24"/>
          <w:szCs w:val="24"/>
        </w:rPr>
        <w:t>Paidós.</w:t>
      </w:r>
    </w:p>
    <w:p w:rsidR="005A2081" w:rsidRDefault="005A2081">
      <w:pPr>
        <w:pStyle w:val="ListParagraph"/>
        <w:numPr>
          <w:ilvl w:val="0"/>
          <w:numId w:val="4"/>
        </w:numPr>
        <w:tabs>
          <w:tab w:val="left" w:pos="424"/>
        </w:tabs>
        <w:spacing w:before="3"/>
        <w:ind w:right="-93" w:hanging="284"/>
        <w:rPr>
          <w:sz w:val="24"/>
          <w:szCs w:val="24"/>
          <w:lang w:val="en-US"/>
        </w:rPr>
      </w:pPr>
      <w:r>
        <w:rPr>
          <w:sz w:val="24"/>
          <w:szCs w:val="24"/>
        </w:rPr>
        <w:t xml:space="preserve">Deleuze, G., &amp; Guattari, F. (2002 [1980]). </w:t>
      </w:r>
      <w:r>
        <w:rPr>
          <w:i/>
          <w:sz w:val="24"/>
          <w:szCs w:val="24"/>
        </w:rPr>
        <w:t xml:space="preserve">Mil Mesetas. Capitalismo y Esquizofrenia. </w:t>
      </w:r>
      <w:r>
        <w:rPr>
          <w:sz w:val="24"/>
          <w:szCs w:val="24"/>
        </w:rPr>
        <w:t>Buenos Aires:</w:t>
      </w:r>
      <w:r>
        <w:rPr>
          <w:spacing w:val="1"/>
          <w:sz w:val="24"/>
          <w:szCs w:val="24"/>
        </w:rPr>
        <w:t xml:space="preserve"> </w:t>
      </w:r>
      <w:r>
        <w:rPr>
          <w:sz w:val="24"/>
          <w:szCs w:val="24"/>
        </w:rPr>
        <w:t>Paidós.</w:t>
      </w:r>
    </w:p>
    <w:p w:rsidR="005A2081" w:rsidRDefault="005A2081">
      <w:pPr>
        <w:pStyle w:val="ListParagraph"/>
        <w:numPr>
          <w:ilvl w:val="0"/>
          <w:numId w:val="4"/>
        </w:numPr>
        <w:tabs>
          <w:tab w:val="left" w:pos="410"/>
        </w:tabs>
        <w:spacing w:before="3" w:line="235" w:lineRule="auto"/>
        <w:ind w:right="-93" w:hanging="284"/>
        <w:rPr>
          <w:sz w:val="24"/>
          <w:szCs w:val="24"/>
        </w:rPr>
      </w:pPr>
      <w:r>
        <w:rPr>
          <w:sz w:val="24"/>
          <w:szCs w:val="24"/>
          <w:lang w:val="en-US"/>
        </w:rPr>
        <w:t xml:space="preserve">Eisinger, P. (1973). The Conditions </w:t>
      </w:r>
      <w:r>
        <w:rPr>
          <w:spacing w:val="4"/>
          <w:sz w:val="24"/>
          <w:szCs w:val="24"/>
          <w:lang w:val="en-US"/>
        </w:rPr>
        <w:t xml:space="preserve">of </w:t>
      </w:r>
      <w:r>
        <w:rPr>
          <w:sz w:val="24"/>
          <w:szCs w:val="24"/>
          <w:lang w:val="en-US"/>
        </w:rPr>
        <w:t xml:space="preserve">Protest Behavior </w:t>
      </w:r>
      <w:r>
        <w:rPr>
          <w:spacing w:val="-3"/>
          <w:sz w:val="24"/>
          <w:szCs w:val="24"/>
          <w:lang w:val="en-US"/>
        </w:rPr>
        <w:t xml:space="preserve">in </w:t>
      </w:r>
      <w:r>
        <w:rPr>
          <w:sz w:val="24"/>
          <w:szCs w:val="24"/>
          <w:lang w:val="en-US"/>
        </w:rPr>
        <w:t xml:space="preserve">American Cities. </w:t>
      </w:r>
      <w:r>
        <w:rPr>
          <w:i/>
          <w:sz w:val="24"/>
          <w:szCs w:val="24"/>
        </w:rPr>
        <w:t>American Political Science Review, 67</w:t>
      </w:r>
      <w:r>
        <w:rPr>
          <w:sz w:val="24"/>
          <w:szCs w:val="24"/>
        </w:rPr>
        <w:t>,</w:t>
      </w:r>
      <w:r>
        <w:rPr>
          <w:spacing w:val="8"/>
          <w:sz w:val="24"/>
          <w:szCs w:val="24"/>
        </w:rPr>
        <w:t xml:space="preserve"> </w:t>
      </w:r>
      <w:r>
        <w:rPr>
          <w:sz w:val="24"/>
          <w:szCs w:val="24"/>
        </w:rPr>
        <w:t>11-28.</w:t>
      </w:r>
    </w:p>
    <w:p w:rsidR="005A2081" w:rsidRDefault="005A2081">
      <w:pPr>
        <w:pStyle w:val="ListParagraph"/>
        <w:numPr>
          <w:ilvl w:val="0"/>
          <w:numId w:val="4"/>
        </w:numPr>
        <w:tabs>
          <w:tab w:val="left" w:pos="443"/>
        </w:tabs>
        <w:spacing w:before="5" w:line="235" w:lineRule="auto"/>
        <w:ind w:right="-93" w:hanging="284"/>
        <w:rPr>
          <w:sz w:val="24"/>
          <w:szCs w:val="24"/>
        </w:rPr>
      </w:pPr>
      <w:r>
        <w:rPr>
          <w:sz w:val="24"/>
          <w:szCs w:val="24"/>
        </w:rPr>
        <w:t xml:space="preserve">Feijóo, M. C. (1988a). </w:t>
      </w:r>
      <w:r>
        <w:rPr>
          <w:spacing w:val="-6"/>
          <w:sz w:val="24"/>
          <w:szCs w:val="24"/>
        </w:rPr>
        <w:t xml:space="preserve">¿Y </w:t>
      </w:r>
      <w:r>
        <w:rPr>
          <w:sz w:val="24"/>
          <w:szCs w:val="24"/>
        </w:rPr>
        <w:t xml:space="preserve">ahora qué? La crisis como ruptura de </w:t>
      </w:r>
      <w:r>
        <w:rPr>
          <w:spacing w:val="-5"/>
          <w:sz w:val="24"/>
          <w:szCs w:val="24"/>
        </w:rPr>
        <w:t xml:space="preserve">la </w:t>
      </w:r>
      <w:r>
        <w:rPr>
          <w:spacing w:val="-3"/>
          <w:sz w:val="24"/>
          <w:szCs w:val="24"/>
        </w:rPr>
        <w:t xml:space="preserve">lógica </w:t>
      </w:r>
      <w:r>
        <w:rPr>
          <w:sz w:val="24"/>
          <w:szCs w:val="24"/>
        </w:rPr>
        <w:t xml:space="preserve">cotidiana de los sectores populares. </w:t>
      </w:r>
      <w:r>
        <w:rPr>
          <w:i/>
          <w:sz w:val="24"/>
          <w:szCs w:val="24"/>
        </w:rPr>
        <w:t>Documentos de Trabajo IPA-INDEC</w:t>
      </w:r>
      <w:r>
        <w:rPr>
          <w:sz w:val="24"/>
          <w:szCs w:val="24"/>
        </w:rPr>
        <w:t>(4),</w:t>
      </w:r>
      <w:r>
        <w:rPr>
          <w:spacing w:val="12"/>
          <w:sz w:val="24"/>
          <w:szCs w:val="24"/>
        </w:rPr>
        <w:t xml:space="preserve"> </w:t>
      </w:r>
      <w:r>
        <w:rPr>
          <w:sz w:val="24"/>
          <w:szCs w:val="24"/>
        </w:rPr>
        <w:t>2-8.</w:t>
      </w:r>
    </w:p>
    <w:p w:rsidR="005A2081" w:rsidRDefault="005A2081">
      <w:pPr>
        <w:pStyle w:val="ListParagraph"/>
        <w:numPr>
          <w:ilvl w:val="0"/>
          <w:numId w:val="4"/>
        </w:numPr>
        <w:tabs>
          <w:tab w:val="left" w:pos="405"/>
        </w:tabs>
        <w:spacing w:before="3" w:line="275" w:lineRule="exact"/>
        <w:ind w:left="404" w:right="-93" w:hanging="145"/>
        <w:rPr>
          <w:sz w:val="24"/>
          <w:szCs w:val="24"/>
        </w:rPr>
      </w:pPr>
      <w:r>
        <w:rPr>
          <w:sz w:val="24"/>
          <w:szCs w:val="24"/>
        </w:rPr>
        <w:t xml:space="preserve">Feijóo, M. C. (1988b). La imagen de los de abajo. </w:t>
      </w:r>
      <w:r>
        <w:rPr>
          <w:i/>
          <w:sz w:val="24"/>
          <w:szCs w:val="24"/>
        </w:rPr>
        <w:t xml:space="preserve">Boletín Informativo IPA </w:t>
      </w:r>
      <w:r>
        <w:rPr>
          <w:sz w:val="24"/>
          <w:szCs w:val="24"/>
        </w:rPr>
        <w:t>(2),</w:t>
      </w:r>
      <w:r>
        <w:rPr>
          <w:spacing w:val="13"/>
          <w:sz w:val="24"/>
          <w:szCs w:val="24"/>
        </w:rPr>
        <w:t xml:space="preserve"> </w:t>
      </w:r>
      <w:r>
        <w:rPr>
          <w:sz w:val="24"/>
          <w:szCs w:val="24"/>
        </w:rPr>
        <w:t>7-10.</w:t>
      </w:r>
    </w:p>
    <w:p w:rsidR="005A2081" w:rsidRDefault="005A2081">
      <w:pPr>
        <w:pStyle w:val="ListParagraph"/>
        <w:numPr>
          <w:ilvl w:val="0"/>
          <w:numId w:val="4"/>
        </w:numPr>
        <w:tabs>
          <w:tab w:val="left" w:pos="419"/>
        </w:tabs>
        <w:ind w:right="-93" w:hanging="284"/>
        <w:jc w:val="both"/>
        <w:rPr>
          <w:sz w:val="24"/>
          <w:szCs w:val="24"/>
        </w:rPr>
      </w:pPr>
      <w:r>
        <w:rPr>
          <w:sz w:val="24"/>
          <w:szCs w:val="24"/>
        </w:rPr>
        <w:t xml:space="preserve">Ford, A., Rivera, J. y Romano, E. (1985). </w:t>
      </w:r>
      <w:r>
        <w:rPr>
          <w:i/>
          <w:sz w:val="24"/>
          <w:szCs w:val="24"/>
        </w:rPr>
        <w:t xml:space="preserve">Medios de comunicación y cultura popular. </w:t>
      </w:r>
      <w:r>
        <w:rPr>
          <w:sz w:val="24"/>
          <w:szCs w:val="24"/>
        </w:rPr>
        <w:t>Buenos Aires:</w:t>
      </w:r>
      <w:r>
        <w:rPr>
          <w:spacing w:val="1"/>
          <w:sz w:val="24"/>
          <w:szCs w:val="24"/>
        </w:rPr>
        <w:t xml:space="preserve"> </w:t>
      </w:r>
      <w:r>
        <w:rPr>
          <w:sz w:val="24"/>
          <w:szCs w:val="24"/>
        </w:rPr>
        <w:t>Legasa.</w:t>
      </w:r>
    </w:p>
    <w:p w:rsidR="005A2081" w:rsidRDefault="005A2081">
      <w:pPr>
        <w:pStyle w:val="ListParagraph"/>
        <w:numPr>
          <w:ilvl w:val="0"/>
          <w:numId w:val="4"/>
        </w:numPr>
        <w:tabs>
          <w:tab w:val="left" w:pos="405"/>
        </w:tabs>
        <w:spacing w:before="3" w:line="275" w:lineRule="exact"/>
        <w:ind w:left="404" w:right="-93" w:hanging="145"/>
        <w:rPr>
          <w:spacing w:val="-3"/>
          <w:sz w:val="24"/>
          <w:szCs w:val="24"/>
        </w:rPr>
      </w:pPr>
      <w:r>
        <w:rPr>
          <w:sz w:val="24"/>
          <w:szCs w:val="24"/>
        </w:rPr>
        <w:t xml:space="preserve">Germani, G. (1973). Democracia representativa y clases populares. In G. Germani, T. Di Tella, y O. Ianni, </w:t>
      </w:r>
      <w:r>
        <w:rPr>
          <w:i/>
          <w:sz w:val="24"/>
          <w:szCs w:val="24"/>
        </w:rPr>
        <w:t>Populismo y contradicciones de clase en Latinoamérica</w:t>
      </w:r>
      <w:r>
        <w:rPr>
          <w:sz w:val="24"/>
          <w:szCs w:val="24"/>
        </w:rPr>
        <w:t>. México: Serie popular Era.</w:t>
      </w:r>
    </w:p>
    <w:p w:rsidR="005A2081" w:rsidRDefault="005A2081">
      <w:pPr>
        <w:pStyle w:val="ListParagraph"/>
        <w:numPr>
          <w:ilvl w:val="0"/>
          <w:numId w:val="4"/>
        </w:numPr>
        <w:tabs>
          <w:tab w:val="left" w:pos="458"/>
        </w:tabs>
        <w:spacing w:before="55"/>
        <w:ind w:right="-93" w:hanging="284"/>
        <w:jc w:val="both"/>
        <w:rPr>
          <w:sz w:val="24"/>
          <w:szCs w:val="24"/>
        </w:rPr>
      </w:pPr>
      <w:r>
        <w:rPr>
          <w:spacing w:val="-3"/>
          <w:sz w:val="24"/>
          <w:szCs w:val="24"/>
        </w:rPr>
        <w:t xml:space="preserve">Germani, </w:t>
      </w:r>
      <w:r>
        <w:rPr>
          <w:sz w:val="24"/>
          <w:szCs w:val="24"/>
        </w:rPr>
        <w:t xml:space="preserve">G. (1980 [1973]). </w:t>
      </w:r>
      <w:r>
        <w:rPr>
          <w:i/>
          <w:sz w:val="24"/>
          <w:szCs w:val="24"/>
        </w:rPr>
        <w:t xml:space="preserve">El concepto de marginalidad. Significado, raíces históricas y cuestiones teóricas, con particular referencia a la marginalidad urbana. </w:t>
      </w:r>
      <w:r>
        <w:rPr>
          <w:sz w:val="24"/>
          <w:szCs w:val="24"/>
        </w:rPr>
        <w:t>Buenos Aires: Nueva Visión.</w:t>
      </w:r>
    </w:p>
    <w:p w:rsidR="005A2081" w:rsidRDefault="005A2081">
      <w:pPr>
        <w:pStyle w:val="ListParagraph"/>
        <w:numPr>
          <w:ilvl w:val="0"/>
          <w:numId w:val="4"/>
        </w:numPr>
        <w:tabs>
          <w:tab w:val="left" w:pos="415"/>
        </w:tabs>
        <w:ind w:right="-93" w:hanging="284"/>
        <w:jc w:val="both"/>
        <w:rPr>
          <w:sz w:val="24"/>
          <w:szCs w:val="24"/>
        </w:rPr>
      </w:pPr>
      <w:r>
        <w:rPr>
          <w:sz w:val="24"/>
          <w:szCs w:val="24"/>
        </w:rPr>
        <w:t xml:space="preserve">Germani, G. (2010 [1979]). Democracia y autoritarismo en </w:t>
      </w:r>
      <w:r>
        <w:rPr>
          <w:spacing w:val="-5"/>
          <w:sz w:val="24"/>
          <w:szCs w:val="24"/>
        </w:rPr>
        <w:t xml:space="preserve">la </w:t>
      </w:r>
      <w:r>
        <w:rPr>
          <w:sz w:val="24"/>
          <w:szCs w:val="24"/>
        </w:rPr>
        <w:t xml:space="preserve">sociedad moderna (1979). En C. Mera y J. Rebón (coords.), </w:t>
      </w:r>
      <w:r>
        <w:rPr>
          <w:i/>
          <w:sz w:val="24"/>
          <w:szCs w:val="24"/>
        </w:rPr>
        <w:t xml:space="preserve">La Sociedad en cuestión. </w:t>
      </w:r>
      <w:r>
        <w:rPr>
          <w:sz w:val="24"/>
          <w:szCs w:val="24"/>
        </w:rPr>
        <w:t>Buenos Aires: CLACSO- Instituto de Investigaciones Gino</w:t>
      </w:r>
      <w:r>
        <w:rPr>
          <w:spacing w:val="5"/>
          <w:sz w:val="24"/>
          <w:szCs w:val="24"/>
        </w:rPr>
        <w:t xml:space="preserve"> </w:t>
      </w:r>
      <w:r>
        <w:rPr>
          <w:sz w:val="24"/>
          <w:szCs w:val="24"/>
        </w:rPr>
        <w:t>Germani/UBA.</w:t>
      </w:r>
    </w:p>
    <w:p w:rsidR="005A2081" w:rsidRDefault="005A2081">
      <w:pPr>
        <w:pStyle w:val="ListParagraph"/>
        <w:numPr>
          <w:ilvl w:val="0"/>
          <w:numId w:val="4"/>
        </w:numPr>
        <w:tabs>
          <w:tab w:val="left" w:pos="405"/>
        </w:tabs>
        <w:spacing w:line="275" w:lineRule="exact"/>
        <w:ind w:left="404" w:right="-93" w:hanging="145"/>
        <w:jc w:val="both"/>
        <w:rPr>
          <w:sz w:val="24"/>
          <w:szCs w:val="24"/>
        </w:rPr>
      </w:pPr>
      <w:r>
        <w:rPr>
          <w:sz w:val="24"/>
          <w:szCs w:val="24"/>
        </w:rPr>
        <w:t xml:space="preserve">Gouldner, </w:t>
      </w:r>
      <w:r>
        <w:rPr>
          <w:spacing w:val="-3"/>
          <w:sz w:val="24"/>
          <w:szCs w:val="24"/>
        </w:rPr>
        <w:t xml:space="preserve">A. </w:t>
      </w:r>
      <w:r>
        <w:rPr>
          <w:sz w:val="24"/>
          <w:szCs w:val="24"/>
        </w:rPr>
        <w:t xml:space="preserve">(1978 [1976]). </w:t>
      </w:r>
      <w:r>
        <w:rPr>
          <w:i/>
          <w:sz w:val="24"/>
          <w:szCs w:val="24"/>
        </w:rPr>
        <w:t xml:space="preserve">La dialéctica de la ideología y la tecnología. </w:t>
      </w:r>
      <w:r>
        <w:rPr>
          <w:sz w:val="24"/>
          <w:szCs w:val="24"/>
        </w:rPr>
        <w:t>Madrid:</w:t>
      </w:r>
      <w:r>
        <w:rPr>
          <w:spacing w:val="8"/>
          <w:sz w:val="24"/>
          <w:szCs w:val="24"/>
        </w:rPr>
        <w:t xml:space="preserve"> </w:t>
      </w:r>
      <w:r>
        <w:rPr>
          <w:sz w:val="24"/>
          <w:szCs w:val="24"/>
        </w:rPr>
        <w:t>Alianza.</w:t>
      </w:r>
    </w:p>
    <w:p w:rsidR="005A2081" w:rsidRDefault="005A2081">
      <w:pPr>
        <w:pStyle w:val="ListParagraph"/>
        <w:numPr>
          <w:ilvl w:val="0"/>
          <w:numId w:val="4"/>
        </w:numPr>
        <w:tabs>
          <w:tab w:val="left" w:pos="405"/>
        </w:tabs>
        <w:spacing w:line="275" w:lineRule="exact"/>
        <w:ind w:left="404" w:right="-93" w:hanging="145"/>
        <w:jc w:val="both"/>
        <w:rPr>
          <w:sz w:val="24"/>
          <w:szCs w:val="24"/>
        </w:rPr>
      </w:pPr>
      <w:r>
        <w:rPr>
          <w:sz w:val="24"/>
          <w:szCs w:val="24"/>
        </w:rPr>
        <w:t xml:space="preserve">Habermas, J. (2010 [1981]). </w:t>
      </w:r>
      <w:r>
        <w:rPr>
          <w:i/>
          <w:sz w:val="24"/>
          <w:szCs w:val="24"/>
        </w:rPr>
        <w:t xml:space="preserve">Teoría de la acción comunicativa. </w:t>
      </w:r>
      <w:r>
        <w:rPr>
          <w:sz w:val="24"/>
          <w:szCs w:val="24"/>
        </w:rPr>
        <w:t>Madrid:</w:t>
      </w:r>
      <w:r>
        <w:rPr>
          <w:spacing w:val="8"/>
          <w:sz w:val="24"/>
          <w:szCs w:val="24"/>
        </w:rPr>
        <w:t xml:space="preserve"> </w:t>
      </w:r>
      <w:r>
        <w:rPr>
          <w:sz w:val="24"/>
          <w:szCs w:val="24"/>
        </w:rPr>
        <w:t>Trotta.</w:t>
      </w:r>
    </w:p>
    <w:p w:rsidR="005A2081" w:rsidRDefault="005A2081">
      <w:pPr>
        <w:pStyle w:val="ListParagraph"/>
        <w:numPr>
          <w:ilvl w:val="0"/>
          <w:numId w:val="4"/>
        </w:numPr>
        <w:tabs>
          <w:tab w:val="left" w:pos="434"/>
        </w:tabs>
        <w:spacing w:before="5" w:line="235" w:lineRule="auto"/>
        <w:ind w:right="-93" w:hanging="284"/>
        <w:jc w:val="both"/>
        <w:rPr>
          <w:sz w:val="24"/>
          <w:szCs w:val="24"/>
        </w:rPr>
      </w:pPr>
      <w:r>
        <w:rPr>
          <w:sz w:val="24"/>
          <w:szCs w:val="24"/>
        </w:rPr>
        <w:t xml:space="preserve">Harvey, D. (1990 [1982]). Las crisis en </w:t>
      </w:r>
      <w:r>
        <w:rPr>
          <w:spacing w:val="-5"/>
          <w:sz w:val="24"/>
          <w:szCs w:val="24"/>
        </w:rPr>
        <w:t xml:space="preserve">la </w:t>
      </w:r>
      <w:r>
        <w:rPr>
          <w:sz w:val="24"/>
          <w:szCs w:val="24"/>
        </w:rPr>
        <w:t xml:space="preserve">economía espacial </w:t>
      </w:r>
      <w:r>
        <w:rPr>
          <w:spacing w:val="2"/>
          <w:sz w:val="24"/>
          <w:szCs w:val="24"/>
        </w:rPr>
        <w:t xml:space="preserve">del </w:t>
      </w:r>
      <w:r>
        <w:rPr>
          <w:sz w:val="24"/>
          <w:szCs w:val="24"/>
        </w:rPr>
        <w:t xml:space="preserve">capitalismo. Dialéctica del imperialismo. En </w:t>
      </w:r>
      <w:r>
        <w:rPr>
          <w:i/>
          <w:sz w:val="24"/>
          <w:szCs w:val="24"/>
        </w:rPr>
        <w:t xml:space="preserve">Los límites del capitalismo y la teoría marxista. </w:t>
      </w:r>
      <w:r>
        <w:rPr>
          <w:sz w:val="24"/>
          <w:szCs w:val="24"/>
        </w:rPr>
        <w:t>México: Fondo de Cultura Económica.</w:t>
      </w:r>
    </w:p>
    <w:p w:rsidR="005A2081" w:rsidRDefault="005A2081">
      <w:pPr>
        <w:pStyle w:val="ListParagraph"/>
        <w:numPr>
          <w:ilvl w:val="0"/>
          <w:numId w:val="4"/>
        </w:numPr>
        <w:tabs>
          <w:tab w:val="left" w:pos="405"/>
        </w:tabs>
        <w:spacing w:before="4" w:line="275" w:lineRule="exact"/>
        <w:ind w:left="404" w:right="-93" w:hanging="145"/>
        <w:jc w:val="both"/>
        <w:rPr>
          <w:sz w:val="24"/>
          <w:szCs w:val="24"/>
        </w:rPr>
      </w:pPr>
      <w:r>
        <w:rPr>
          <w:sz w:val="24"/>
          <w:szCs w:val="24"/>
        </w:rPr>
        <w:t xml:space="preserve">Harvey, D. (1998 [1990]). </w:t>
      </w:r>
      <w:r>
        <w:rPr>
          <w:i/>
          <w:sz w:val="24"/>
          <w:szCs w:val="24"/>
        </w:rPr>
        <w:t xml:space="preserve">La condición de la posmodernidad. </w:t>
      </w:r>
      <w:r>
        <w:rPr>
          <w:sz w:val="24"/>
          <w:szCs w:val="24"/>
        </w:rPr>
        <w:t>Buenos Aires:</w:t>
      </w:r>
      <w:r>
        <w:rPr>
          <w:spacing w:val="3"/>
          <w:sz w:val="24"/>
          <w:szCs w:val="24"/>
        </w:rPr>
        <w:t xml:space="preserve"> </w:t>
      </w:r>
      <w:r>
        <w:rPr>
          <w:sz w:val="24"/>
          <w:szCs w:val="24"/>
        </w:rPr>
        <w:t>Amorrortu.</w:t>
      </w:r>
    </w:p>
    <w:p w:rsidR="005A2081" w:rsidRDefault="005A2081">
      <w:pPr>
        <w:pStyle w:val="ListParagraph"/>
        <w:numPr>
          <w:ilvl w:val="0"/>
          <w:numId w:val="4"/>
        </w:numPr>
        <w:tabs>
          <w:tab w:val="left" w:pos="405"/>
        </w:tabs>
        <w:spacing w:line="275" w:lineRule="exact"/>
        <w:ind w:left="404" w:right="-93" w:hanging="145"/>
        <w:jc w:val="both"/>
        <w:rPr>
          <w:spacing w:val="-3"/>
          <w:sz w:val="24"/>
          <w:szCs w:val="24"/>
          <w:lang w:val="fr-FR"/>
        </w:rPr>
      </w:pPr>
      <w:r>
        <w:rPr>
          <w:sz w:val="24"/>
          <w:szCs w:val="24"/>
        </w:rPr>
        <w:t xml:space="preserve">Heller, </w:t>
      </w:r>
      <w:r>
        <w:rPr>
          <w:spacing w:val="-3"/>
          <w:sz w:val="24"/>
          <w:szCs w:val="24"/>
        </w:rPr>
        <w:t xml:space="preserve">Á. </w:t>
      </w:r>
      <w:r>
        <w:rPr>
          <w:sz w:val="24"/>
          <w:szCs w:val="24"/>
        </w:rPr>
        <w:t xml:space="preserve">(1977 [1970]). </w:t>
      </w:r>
      <w:r>
        <w:rPr>
          <w:i/>
          <w:sz w:val="24"/>
          <w:szCs w:val="24"/>
        </w:rPr>
        <w:t xml:space="preserve">Sociología de la Vida Cotidiana. </w:t>
      </w:r>
      <w:r>
        <w:rPr>
          <w:sz w:val="24"/>
          <w:szCs w:val="24"/>
        </w:rPr>
        <w:t>Barcelona:</w:t>
      </w:r>
      <w:r>
        <w:rPr>
          <w:spacing w:val="17"/>
          <w:sz w:val="24"/>
          <w:szCs w:val="24"/>
        </w:rPr>
        <w:t xml:space="preserve"> </w:t>
      </w:r>
      <w:r>
        <w:rPr>
          <w:sz w:val="24"/>
          <w:szCs w:val="24"/>
        </w:rPr>
        <w:t>Península.</w:t>
      </w:r>
    </w:p>
    <w:p w:rsidR="005A2081" w:rsidRDefault="005A2081">
      <w:pPr>
        <w:pStyle w:val="ListParagraph"/>
        <w:numPr>
          <w:ilvl w:val="0"/>
          <w:numId w:val="4"/>
        </w:numPr>
        <w:tabs>
          <w:tab w:val="left" w:pos="424"/>
        </w:tabs>
        <w:spacing w:before="5" w:line="235" w:lineRule="auto"/>
        <w:ind w:right="-93" w:hanging="284"/>
        <w:jc w:val="both"/>
        <w:rPr>
          <w:sz w:val="24"/>
          <w:szCs w:val="24"/>
        </w:rPr>
      </w:pPr>
      <w:r>
        <w:rPr>
          <w:spacing w:val="-3"/>
          <w:sz w:val="24"/>
          <w:szCs w:val="24"/>
          <w:lang w:val="fr-FR"/>
        </w:rPr>
        <w:t xml:space="preserve">Jelin, </w:t>
      </w:r>
      <w:r>
        <w:rPr>
          <w:spacing w:val="2"/>
          <w:sz w:val="24"/>
          <w:szCs w:val="24"/>
          <w:lang w:val="fr-FR"/>
        </w:rPr>
        <w:t xml:space="preserve">E.y </w:t>
      </w:r>
      <w:r>
        <w:rPr>
          <w:sz w:val="24"/>
          <w:szCs w:val="24"/>
          <w:lang w:val="fr-FR"/>
        </w:rPr>
        <w:t xml:space="preserve">Vila, P. (2019 [1987]). </w:t>
      </w:r>
      <w:r>
        <w:rPr>
          <w:i/>
          <w:sz w:val="24"/>
          <w:szCs w:val="24"/>
        </w:rPr>
        <w:t xml:space="preserve">Podría ser yo. Los sectores populares urbanos en imagen y palabra. </w:t>
      </w:r>
      <w:r>
        <w:rPr>
          <w:sz w:val="24"/>
          <w:szCs w:val="24"/>
        </w:rPr>
        <w:t>Buenos Aires:</w:t>
      </w:r>
      <w:r>
        <w:rPr>
          <w:spacing w:val="6"/>
          <w:sz w:val="24"/>
          <w:szCs w:val="24"/>
        </w:rPr>
        <w:t xml:space="preserve"> </w:t>
      </w:r>
      <w:r>
        <w:rPr>
          <w:sz w:val="24"/>
          <w:szCs w:val="24"/>
        </w:rPr>
        <w:t>IDES.</w:t>
      </w:r>
    </w:p>
    <w:p w:rsidR="005A2081" w:rsidRDefault="005A2081">
      <w:pPr>
        <w:pStyle w:val="ListParagraph"/>
        <w:numPr>
          <w:ilvl w:val="0"/>
          <w:numId w:val="4"/>
        </w:numPr>
        <w:tabs>
          <w:tab w:val="left" w:pos="405"/>
        </w:tabs>
        <w:spacing w:before="3" w:line="275" w:lineRule="exact"/>
        <w:ind w:left="404" w:right="-93" w:hanging="145"/>
        <w:jc w:val="both"/>
        <w:rPr>
          <w:sz w:val="24"/>
          <w:szCs w:val="24"/>
          <w:lang w:val="fr-FR"/>
        </w:rPr>
      </w:pPr>
      <w:r>
        <w:rPr>
          <w:sz w:val="24"/>
          <w:szCs w:val="24"/>
        </w:rPr>
        <w:t xml:space="preserve">Joseph, I. (1998 [1984]). </w:t>
      </w:r>
      <w:r>
        <w:rPr>
          <w:i/>
          <w:sz w:val="24"/>
          <w:szCs w:val="24"/>
        </w:rPr>
        <w:t xml:space="preserve">El Transeúnte y el Espacio Urbano. </w:t>
      </w:r>
      <w:r>
        <w:rPr>
          <w:sz w:val="24"/>
          <w:szCs w:val="24"/>
        </w:rPr>
        <w:t>Barcelona:</w:t>
      </w:r>
      <w:r>
        <w:rPr>
          <w:spacing w:val="8"/>
          <w:sz w:val="24"/>
          <w:szCs w:val="24"/>
        </w:rPr>
        <w:t xml:space="preserve"> </w:t>
      </w:r>
      <w:r>
        <w:rPr>
          <w:sz w:val="24"/>
          <w:szCs w:val="24"/>
        </w:rPr>
        <w:t>Gedisa.</w:t>
      </w:r>
    </w:p>
    <w:p w:rsidR="005A2081" w:rsidRDefault="005A2081">
      <w:pPr>
        <w:pStyle w:val="ListParagraph"/>
        <w:numPr>
          <w:ilvl w:val="0"/>
          <w:numId w:val="4"/>
        </w:numPr>
        <w:tabs>
          <w:tab w:val="left" w:pos="453"/>
        </w:tabs>
        <w:ind w:right="-93" w:hanging="284"/>
        <w:rPr>
          <w:spacing w:val="-3"/>
          <w:sz w:val="24"/>
          <w:szCs w:val="24"/>
        </w:rPr>
      </w:pPr>
      <w:r>
        <w:rPr>
          <w:sz w:val="24"/>
          <w:szCs w:val="24"/>
          <w:lang w:val="fr-FR"/>
        </w:rPr>
        <w:t xml:space="preserve">Laclau, E. y Mouffe, C. (2004 [1984]). </w:t>
      </w:r>
      <w:r>
        <w:rPr>
          <w:i/>
          <w:sz w:val="24"/>
          <w:szCs w:val="24"/>
        </w:rPr>
        <w:t xml:space="preserve">Hegemonía y Estrategia Socialista. </w:t>
      </w:r>
      <w:r>
        <w:rPr>
          <w:sz w:val="24"/>
          <w:szCs w:val="24"/>
        </w:rPr>
        <w:t>Buenos Aires: Fondo de Cultura</w:t>
      </w:r>
      <w:r>
        <w:rPr>
          <w:spacing w:val="7"/>
          <w:sz w:val="24"/>
          <w:szCs w:val="24"/>
        </w:rPr>
        <w:t xml:space="preserve"> </w:t>
      </w:r>
      <w:r>
        <w:rPr>
          <w:sz w:val="24"/>
          <w:szCs w:val="24"/>
        </w:rPr>
        <w:t>Económica.</w:t>
      </w:r>
    </w:p>
    <w:p w:rsidR="005A2081" w:rsidRDefault="005A2081">
      <w:pPr>
        <w:pStyle w:val="ListParagraph"/>
        <w:numPr>
          <w:ilvl w:val="0"/>
          <w:numId w:val="4"/>
        </w:numPr>
        <w:tabs>
          <w:tab w:val="left" w:pos="405"/>
        </w:tabs>
        <w:spacing w:line="271" w:lineRule="exact"/>
        <w:ind w:left="404" w:right="-93" w:hanging="145"/>
        <w:rPr>
          <w:sz w:val="24"/>
          <w:szCs w:val="24"/>
        </w:rPr>
      </w:pPr>
      <w:r>
        <w:rPr>
          <w:spacing w:val="-3"/>
          <w:sz w:val="24"/>
          <w:szCs w:val="24"/>
        </w:rPr>
        <w:t xml:space="preserve">Landi, </w:t>
      </w:r>
      <w:r>
        <w:rPr>
          <w:sz w:val="24"/>
          <w:szCs w:val="24"/>
        </w:rPr>
        <w:t xml:space="preserve">O. (1987). </w:t>
      </w:r>
      <w:r>
        <w:rPr>
          <w:i/>
          <w:sz w:val="24"/>
          <w:szCs w:val="24"/>
        </w:rPr>
        <w:t xml:space="preserve">Medios, transformación cultural y política. </w:t>
      </w:r>
      <w:r>
        <w:rPr>
          <w:sz w:val="24"/>
          <w:szCs w:val="24"/>
        </w:rPr>
        <w:t>Buenos AIres:</w:t>
      </w:r>
      <w:r>
        <w:rPr>
          <w:spacing w:val="18"/>
          <w:sz w:val="24"/>
          <w:szCs w:val="24"/>
        </w:rPr>
        <w:t xml:space="preserve"> </w:t>
      </w:r>
      <w:r>
        <w:rPr>
          <w:sz w:val="24"/>
          <w:szCs w:val="24"/>
        </w:rPr>
        <w:t>Legasa.</w:t>
      </w:r>
    </w:p>
    <w:p w:rsidR="005A2081" w:rsidRDefault="005A2081">
      <w:pPr>
        <w:pStyle w:val="ListParagraph"/>
        <w:numPr>
          <w:ilvl w:val="0"/>
          <w:numId w:val="4"/>
        </w:numPr>
        <w:tabs>
          <w:tab w:val="left" w:pos="448"/>
        </w:tabs>
        <w:spacing w:before="1" w:line="275" w:lineRule="exact"/>
        <w:ind w:right="-93" w:hanging="188"/>
        <w:rPr>
          <w:sz w:val="24"/>
          <w:szCs w:val="24"/>
          <w:lang w:val="fr-FR"/>
        </w:rPr>
      </w:pPr>
      <w:r>
        <w:rPr>
          <w:sz w:val="24"/>
          <w:szCs w:val="24"/>
        </w:rPr>
        <w:t>Lechner,</w:t>
      </w:r>
      <w:r>
        <w:rPr>
          <w:spacing w:val="44"/>
          <w:sz w:val="24"/>
          <w:szCs w:val="24"/>
        </w:rPr>
        <w:t xml:space="preserve"> </w:t>
      </w:r>
      <w:r>
        <w:rPr>
          <w:sz w:val="24"/>
          <w:szCs w:val="24"/>
        </w:rPr>
        <w:t>N.</w:t>
      </w:r>
      <w:r>
        <w:rPr>
          <w:spacing w:val="40"/>
          <w:sz w:val="24"/>
          <w:szCs w:val="24"/>
        </w:rPr>
        <w:t xml:space="preserve"> </w:t>
      </w:r>
      <w:r>
        <w:rPr>
          <w:sz w:val="24"/>
          <w:szCs w:val="24"/>
        </w:rPr>
        <w:t>(1988).</w:t>
      </w:r>
      <w:r>
        <w:rPr>
          <w:spacing w:val="40"/>
          <w:sz w:val="24"/>
          <w:szCs w:val="24"/>
        </w:rPr>
        <w:t xml:space="preserve"> </w:t>
      </w:r>
      <w:r>
        <w:rPr>
          <w:sz w:val="24"/>
          <w:szCs w:val="24"/>
        </w:rPr>
        <w:t>Estudiar</w:t>
      </w:r>
      <w:r>
        <w:rPr>
          <w:spacing w:val="49"/>
          <w:sz w:val="24"/>
          <w:szCs w:val="24"/>
        </w:rPr>
        <w:t xml:space="preserve"> </w:t>
      </w:r>
      <w:r>
        <w:rPr>
          <w:spacing w:val="-5"/>
          <w:sz w:val="24"/>
          <w:szCs w:val="24"/>
        </w:rPr>
        <w:t>la</w:t>
      </w:r>
      <w:r>
        <w:rPr>
          <w:spacing w:val="42"/>
          <w:sz w:val="24"/>
          <w:szCs w:val="24"/>
        </w:rPr>
        <w:t xml:space="preserve"> </w:t>
      </w:r>
      <w:r>
        <w:rPr>
          <w:sz w:val="24"/>
          <w:szCs w:val="24"/>
        </w:rPr>
        <w:t>vida</w:t>
      </w:r>
      <w:r>
        <w:rPr>
          <w:spacing w:val="42"/>
          <w:sz w:val="24"/>
          <w:szCs w:val="24"/>
        </w:rPr>
        <w:t xml:space="preserve"> </w:t>
      </w:r>
      <w:r>
        <w:rPr>
          <w:sz w:val="24"/>
          <w:szCs w:val="24"/>
        </w:rPr>
        <w:t>cotidiana.</w:t>
      </w:r>
      <w:r>
        <w:rPr>
          <w:spacing w:val="52"/>
          <w:sz w:val="24"/>
          <w:szCs w:val="24"/>
        </w:rPr>
        <w:t xml:space="preserve"> </w:t>
      </w:r>
      <w:r>
        <w:rPr>
          <w:sz w:val="24"/>
          <w:szCs w:val="24"/>
        </w:rPr>
        <w:t>En</w:t>
      </w:r>
      <w:r>
        <w:rPr>
          <w:spacing w:val="38"/>
          <w:sz w:val="24"/>
          <w:szCs w:val="24"/>
        </w:rPr>
        <w:t xml:space="preserve"> </w:t>
      </w:r>
      <w:r>
        <w:rPr>
          <w:i/>
          <w:sz w:val="24"/>
          <w:szCs w:val="24"/>
        </w:rPr>
        <w:t>Los</w:t>
      </w:r>
      <w:r>
        <w:rPr>
          <w:i/>
          <w:spacing w:val="40"/>
          <w:sz w:val="24"/>
          <w:szCs w:val="24"/>
        </w:rPr>
        <w:t xml:space="preserve"> </w:t>
      </w:r>
      <w:r>
        <w:rPr>
          <w:i/>
          <w:sz w:val="24"/>
          <w:szCs w:val="24"/>
        </w:rPr>
        <w:t>patios</w:t>
      </w:r>
      <w:r>
        <w:rPr>
          <w:i/>
          <w:spacing w:val="37"/>
          <w:sz w:val="24"/>
          <w:szCs w:val="24"/>
        </w:rPr>
        <w:t xml:space="preserve"> </w:t>
      </w:r>
      <w:r>
        <w:rPr>
          <w:i/>
          <w:sz w:val="24"/>
          <w:szCs w:val="24"/>
        </w:rPr>
        <w:t>interiores</w:t>
      </w:r>
      <w:r>
        <w:rPr>
          <w:i/>
          <w:spacing w:val="40"/>
          <w:sz w:val="24"/>
          <w:szCs w:val="24"/>
        </w:rPr>
        <w:t xml:space="preserve"> </w:t>
      </w:r>
      <w:r>
        <w:rPr>
          <w:i/>
          <w:sz w:val="24"/>
          <w:szCs w:val="24"/>
        </w:rPr>
        <w:t>de</w:t>
      </w:r>
      <w:r>
        <w:rPr>
          <w:i/>
          <w:spacing w:val="42"/>
          <w:sz w:val="24"/>
          <w:szCs w:val="24"/>
        </w:rPr>
        <w:t xml:space="preserve"> </w:t>
      </w:r>
      <w:r>
        <w:rPr>
          <w:i/>
          <w:sz w:val="24"/>
          <w:szCs w:val="24"/>
        </w:rPr>
        <w:t>la</w:t>
      </w:r>
      <w:r>
        <w:rPr>
          <w:i/>
          <w:spacing w:val="43"/>
          <w:sz w:val="24"/>
          <w:szCs w:val="24"/>
        </w:rPr>
        <w:t xml:space="preserve"> </w:t>
      </w:r>
      <w:r>
        <w:rPr>
          <w:i/>
          <w:sz w:val="24"/>
          <w:szCs w:val="24"/>
        </w:rPr>
        <w:t xml:space="preserve">democracia. Subjetividad y política. </w:t>
      </w:r>
      <w:r>
        <w:rPr>
          <w:sz w:val="24"/>
          <w:szCs w:val="24"/>
        </w:rPr>
        <w:t>Santiago de Chile: FLACSO.</w:t>
      </w:r>
    </w:p>
    <w:p w:rsidR="005A2081" w:rsidRDefault="005A2081">
      <w:pPr>
        <w:pStyle w:val="ListParagraph"/>
        <w:numPr>
          <w:ilvl w:val="0"/>
          <w:numId w:val="4"/>
        </w:numPr>
        <w:tabs>
          <w:tab w:val="left" w:pos="410"/>
        </w:tabs>
        <w:spacing w:before="5" w:line="235" w:lineRule="auto"/>
        <w:ind w:right="-93" w:hanging="284"/>
        <w:rPr>
          <w:sz w:val="24"/>
          <w:szCs w:val="24"/>
          <w:lang w:val="fr-FR"/>
        </w:rPr>
      </w:pPr>
      <w:r>
        <w:rPr>
          <w:sz w:val="24"/>
          <w:szCs w:val="24"/>
          <w:lang w:val="fr-FR"/>
        </w:rPr>
        <w:t xml:space="preserve">Lefebvre, H. (1981a). </w:t>
      </w:r>
      <w:r>
        <w:rPr>
          <w:i/>
          <w:sz w:val="24"/>
          <w:szCs w:val="24"/>
          <w:lang w:val="fr-FR"/>
        </w:rPr>
        <w:t xml:space="preserve">Critique de la vie quotidienne III. De la modernité au modernisme (Pour une métaphilosophie du quotidien). </w:t>
      </w:r>
      <w:r>
        <w:rPr>
          <w:sz w:val="24"/>
          <w:szCs w:val="24"/>
        </w:rPr>
        <w:t>Paris:</w:t>
      </w:r>
      <w:r>
        <w:rPr>
          <w:spacing w:val="6"/>
          <w:sz w:val="24"/>
          <w:szCs w:val="24"/>
        </w:rPr>
        <w:t xml:space="preserve"> </w:t>
      </w:r>
      <w:r>
        <w:rPr>
          <w:sz w:val="24"/>
          <w:szCs w:val="24"/>
        </w:rPr>
        <w:t>L'Arche.</w:t>
      </w:r>
    </w:p>
    <w:p w:rsidR="005A2081" w:rsidRDefault="005A2081">
      <w:pPr>
        <w:pStyle w:val="ListParagraph"/>
        <w:numPr>
          <w:ilvl w:val="0"/>
          <w:numId w:val="4"/>
        </w:numPr>
        <w:tabs>
          <w:tab w:val="left" w:pos="491"/>
        </w:tabs>
        <w:spacing w:before="6" w:line="235" w:lineRule="auto"/>
        <w:ind w:right="-93" w:hanging="284"/>
        <w:rPr>
          <w:sz w:val="24"/>
          <w:szCs w:val="24"/>
          <w:lang w:val="en-US"/>
        </w:rPr>
      </w:pPr>
      <w:r>
        <w:rPr>
          <w:sz w:val="24"/>
          <w:szCs w:val="24"/>
          <w:lang w:val="fr-FR"/>
        </w:rPr>
        <w:t xml:space="preserve">Lefebvre, H. (1981b). </w:t>
      </w:r>
      <w:r>
        <w:rPr>
          <w:i/>
          <w:sz w:val="24"/>
          <w:szCs w:val="24"/>
          <w:lang w:val="fr-FR"/>
        </w:rPr>
        <w:t xml:space="preserve">De la modernité au modernisme: pour une métaphilosophie du quotidien. </w:t>
      </w:r>
      <w:r>
        <w:rPr>
          <w:spacing w:val="-3"/>
          <w:sz w:val="24"/>
          <w:szCs w:val="24"/>
        </w:rPr>
        <w:t xml:space="preserve">Paris: </w:t>
      </w:r>
      <w:r>
        <w:rPr>
          <w:sz w:val="24"/>
          <w:szCs w:val="24"/>
        </w:rPr>
        <w:t xml:space="preserve">L'Arche Collection 'Le sens de </w:t>
      </w:r>
      <w:r>
        <w:rPr>
          <w:spacing w:val="-3"/>
          <w:sz w:val="24"/>
          <w:szCs w:val="24"/>
        </w:rPr>
        <w:t>la</w:t>
      </w:r>
      <w:r>
        <w:rPr>
          <w:spacing w:val="13"/>
          <w:sz w:val="24"/>
          <w:szCs w:val="24"/>
        </w:rPr>
        <w:t xml:space="preserve"> </w:t>
      </w:r>
      <w:r>
        <w:rPr>
          <w:sz w:val="24"/>
          <w:szCs w:val="24"/>
        </w:rPr>
        <w:t>marché'.</w:t>
      </w:r>
    </w:p>
    <w:p w:rsidR="005A2081" w:rsidRDefault="005A2081">
      <w:pPr>
        <w:pStyle w:val="ListParagraph"/>
        <w:numPr>
          <w:ilvl w:val="0"/>
          <w:numId w:val="4"/>
        </w:numPr>
        <w:tabs>
          <w:tab w:val="left" w:pos="405"/>
        </w:tabs>
        <w:spacing w:before="3" w:line="275" w:lineRule="exact"/>
        <w:ind w:left="404" w:right="-93" w:hanging="145"/>
        <w:rPr>
          <w:sz w:val="24"/>
          <w:szCs w:val="24"/>
          <w:lang w:val="en-US"/>
        </w:rPr>
      </w:pPr>
      <w:r>
        <w:rPr>
          <w:sz w:val="24"/>
          <w:szCs w:val="24"/>
          <w:lang w:val="en-US"/>
        </w:rPr>
        <w:t xml:space="preserve">Lofland, J. (1982). Crowd </w:t>
      </w:r>
      <w:r>
        <w:rPr>
          <w:spacing w:val="-3"/>
          <w:sz w:val="24"/>
          <w:szCs w:val="24"/>
          <w:lang w:val="en-US"/>
        </w:rPr>
        <w:t xml:space="preserve">Joys. </w:t>
      </w:r>
      <w:r>
        <w:rPr>
          <w:i/>
          <w:sz w:val="24"/>
          <w:szCs w:val="24"/>
          <w:lang w:val="en-US"/>
        </w:rPr>
        <w:t xml:space="preserve">Urban Life, 10 </w:t>
      </w:r>
      <w:r>
        <w:rPr>
          <w:sz w:val="24"/>
          <w:szCs w:val="24"/>
          <w:lang w:val="en-US"/>
        </w:rPr>
        <w:t>(4),</w:t>
      </w:r>
      <w:r>
        <w:rPr>
          <w:spacing w:val="25"/>
          <w:sz w:val="24"/>
          <w:szCs w:val="24"/>
          <w:lang w:val="en-US"/>
        </w:rPr>
        <w:t xml:space="preserve"> </w:t>
      </w:r>
      <w:r>
        <w:rPr>
          <w:sz w:val="24"/>
          <w:szCs w:val="24"/>
          <w:lang w:val="en-US"/>
        </w:rPr>
        <w:t>355-381.</w:t>
      </w:r>
    </w:p>
    <w:p w:rsidR="005A2081" w:rsidRDefault="005A2081">
      <w:pPr>
        <w:pStyle w:val="ListParagraph"/>
        <w:numPr>
          <w:ilvl w:val="0"/>
          <w:numId w:val="4"/>
        </w:numPr>
        <w:tabs>
          <w:tab w:val="left" w:pos="424"/>
        </w:tabs>
        <w:ind w:right="-93" w:hanging="284"/>
        <w:rPr>
          <w:sz w:val="24"/>
          <w:szCs w:val="24"/>
        </w:rPr>
      </w:pPr>
      <w:r>
        <w:rPr>
          <w:sz w:val="24"/>
          <w:szCs w:val="24"/>
          <w:lang w:val="en-US"/>
        </w:rPr>
        <w:t xml:space="preserve">Lofland, J. (1985). Elementary forms of collective behavior. </w:t>
      </w:r>
      <w:r>
        <w:rPr>
          <w:spacing w:val="3"/>
          <w:sz w:val="24"/>
          <w:szCs w:val="24"/>
          <w:lang w:val="en-US"/>
        </w:rPr>
        <w:t xml:space="preserve">En </w:t>
      </w:r>
      <w:r>
        <w:rPr>
          <w:i/>
          <w:sz w:val="24"/>
          <w:szCs w:val="24"/>
          <w:lang w:val="en-US"/>
        </w:rPr>
        <w:t xml:space="preserve">Protest: Studies </w:t>
      </w:r>
      <w:r>
        <w:rPr>
          <w:i/>
          <w:spacing w:val="-3"/>
          <w:sz w:val="24"/>
          <w:szCs w:val="24"/>
          <w:lang w:val="en-US"/>
        </w:rPr>
        <w:t xml:space="preserve">of </w:t>
      </w:r>
      <w:r>
        <w:rPr>
          <w:i/>
          <w:sz w:val="24"/>
          <w:szCs w:val="24"/>
          <w:lang w:val="en-US"/>
        </w:rPr>
        <w:t>Collective Behavior and Social Movements.</w:t>
      </w:r>
      <w:r>
        <w:rPr>
          <w:sz w:val="24"/>
          <w:szCs w:val="24"/>
          <w:lang w:val="en-US"/>
        </w:rPr>
        <w:t>New Brunswick: Transaction Publishers.</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rPr>
        <w:t xml:space="preserve">Luhmann, N. (2007 [1981]). </w:t>
      </w:r>
      <w:r>
        <w:rPr>
          <w:i/>
          <w:sz w:val="24"/>
          <w:szCs w:val="24"/>
        </w:rPr>
        <w:t xml:space="preserve">Teoría política en el Estado de Bienestar. </w:t>
      </w:r>
      <w:r>
        <w:rPr>
          <w:sz w:val="24"/>
          <w:szCs w:val="24"/>
        </w:rPr>
        <w:t>Madrid:</w:t>
      </w:r>
      <w:r>
        <w:rPr>
          <w:spacing w:val="9"/>
          <w:sz w:val="24"/>
          <w:szCs w:val="24"/>
        </w:rPr>
        <w:t xml:space="preserve"> </w:t>
      </w:r>
      <w:r>
        <w:rPr>
          <w:sz w:val="24"/>
          <w:szCs w:val="24"/>
        </w:rPr>
        <w:t>Alianza.</w:t>
      </w:r>
    </w:p>
    <w:p w:rsidR="005A2081" w:rsidRDefault="005A2081">
      <w:pPr>
        <w:pStyle w:val="ListParagraph"/>
        <w:numPr>
          <w:ilvl w:val="0"/>
          <w:numId w:val="4"/>
        </w:numPr>
        <w:tabs>
          <w:tab w:val="left" w:pos="405"/>
        </w:tabs>
        <w:spacing w:before="2" w:line="275" w:lineRule="exact"/>
        <w:ind w:left="404" w:right="-93" w:hanging="145"/>
        <w:rPr>
          <w:sz w:val="24"/>
          <w:szCs w:val="24"/>
        </w:rPr>
      </w:pPr>
      <w:r>
        <w:rPr>
          <w:sz w:val="24"/>
          <w:szCs w:val="24"/>
        </w:rPr>
        <w:t xml:space="preserve">Lyotard, J. F. (2000 [1979]). </w:t>
      </w:r>
      <w:r>
        <w:rPr>
          <w:i/>
          <w:sz w:val="24"/>
          <w:szCs w:val="24"/>
        </w:rPr>
        <w:t xml:space="preserve">La condición posmoderna. </w:t>
      </w:r>
      <w:r>
        <w:rPr>
          <w:sz w:val="24"/>
          <w:szCs w:val="24"/>
        </w:rPr>
        <w:t>Madrid:</w:t>
      </w:r>
      <w:r>
        <w:rPr>
          <w:spacing w:val="13"/>
          <w:sz w:val="24"/>
          <w:szCs w:val="24"/>
        </w:rPr>
        <w:t xml:space="preserve"> </w:t>
      </w:r>
      <w:r>
        <w:rPr>
          <w:sz w:val="24"/>
          <w:szCs w:val="24"/>
        </w:rPr>
        <w:t>Cátedra.</w:t>
      </w:r>
    </w:p>
    <w:p w:rsidR="005A2081" w:rsidRDefault="005A2081">
      <w:pPr>
        <w:pStyle w:val="ListParagraph"/>
        <w:numPr>
          <w:ilvl w:val="0"/>
          <w:numId w:val="4"/>
        </w:numPr>
        <w:tabs>
          <w:tab w:val="left" w:pos="448"/>
        </w:tabs>
        <w:ind w:right="-93" w:hanging="284"/>
        <w:rPr>
          <w:sz w:val="24"/>
          <w:szCs w:val="24"/>
        </w:rPr>
      </w:pPr>
      <w:r>
        <w:rPr>
          <w:sz w:val="24"/>
          <w:szCs w:val="24"/>
        </w:rPr>
        <w:t xml:space="preserve">Maffesoli, M. (1990 [1988]). </w:t>
      </w:r>
      <w:r>
        <w:rPr>
          <w:i/>
          <w:sz w:val="24"/>
          <w:szCs w:val="24"/>
        </w:rPr>
        <w:t xml:space="preserve">El tiempo de las tribus. El declive del individualismo en las sociedades de masas. </w:t>
      </w:r>
      <w:r>
        <w:rPr>
          <w:sz w:val="24"/>
          <w:szCs w:val="24"/>
        </w:rPr>
        <w:t>Barcelona:</w:t>
      </w:r>
      <w:r>
        <w:rPr>
          <w:spacing w:val="7"/>
          <w:sz w:val="24"/>
          <w:szCs w:val="24"/>
        </w:rPr>
        <w:t xml:space="preserve"> </w:t>
      </w:r>
      <w:r>
        <w:rPr>
          <w:sz w:val="24"/>
          <w:szCs w:val="24"/>
        </w:rPr>
        <w:t>Icaria.</w:t>
      </w:r>
    </w:p>
    <w:p w:rsidR="005A2081" w:rsidRDefault="005A2081">
      <w:pPr>
        <w:pStyle w:val="ListParagraph"/>
        <w:numPr>
          <w:ilvl w:val="0"/>
          <w:numId w:val="4"/>
        </w:numPr>
        <w:tabs>
          <w:tab w:val="left" w:pos="434"/>
        </w:tabs>
        <w:spacing w:before="1" w:line="275" w:lineRule="exact"/>
        <w:ind w:right="-93" w:hanging="174"/>
        <w:rPr>
          <w:spacing w:val="-3"/>
          <w:sz w:val="24"/>
          <w:szCs w:val="24"/>
        </w:rPr>
      </w:pPr>
      <w:r>
        <w:rPr>
          <w:sz w:val="24"/>
          <w:szCs w:val="24"/>
        </w:rPr>
        <w:t xml:space="preserve">Marín, J. C. (1969). Asalariados rurales en Chile. </w:t>
      </w:r>
      <w:r>
        <w:rPr>
          <w:i/>
          <w:sz w:val="24"/>
          <w:szCs w:val="24"/>
        </w:rPr>
        <w:t>Revista Latinoamericana de Sociología,</w:t>
      </w:r>
      <w:r>
        <w:rPr>
          <w:i/>
          <w:spacing w:val="55"/>
          <w:sz w:val="24"/>
          <w:szCs w:val="24"/>
        </w:rPr>
        <w:t xml:space="preserve"> </w:t>
      </w:r>
      <w:r>
        <w:rPr>
          <w:i/>
          <w:sz w:val="24"/>
          <w:szCs w:val="24"/>
        </w:rPr>
        <w:t>5</w:t>
      </w:r>
      <w:r>
        <w:rPr>
          <w:sz w:val="24"/>
          <w:szCs w:val="24"/>
        </w:rPr>
        <w:t>(2), 317-347.</w:t>
      </w:r>
    </w:p>
    <w:p w:rsidR="005A2081" w:rsidRDefault="005A2081">
      <w:pPr>
        <w:pStyle w:val="ListParagraph"/>
        <w:numPr>
          <w:ilvl w:val="0"/>
          <w:numId w:val="4"/>
        </w:numPr>
        <w:tabs>
          <w:tab w:val="left" w:pos="405"/>
        </w:tabs>
        <w:spacing w:line="275" w:lineRule="exact"/>
        <w:ind w:left="404" w:right="-93" w:hanging="145"/>
        <w:rPr>
          <w:spacing w:val="-3"/>
          <w:sz w:val="24"/>
          <w:szCs w:val="24"/>
          <w:lang w:val="fr-FR"/>
        </w:rPr>
      </w:pPr>
      <w:r>
        <w:rPr>
          <w:spacing w:val="-3"/>
          <w:sz w:val="24"/>
          <w:szCs w:val="24"/>
        </w:rPr>
        <w:t xml:space="preserve">Marín, </w:t>
      </w:r>
      <w:r>
        <w:rPr>
          <w:sz w:val="24"/>
          <w:szCs w:val="24"/>
        </w:rPr>
        <w:t xml:space="preserve">J. C. (1984). </w:t>
      </w:r>
      <w:r>
        <w:rPr>
          <w:i/>
          <w:sz w:val="24"/>
          <w:szCs w:val="24"/>
        </w:rPr>
        <w:t xml:space="preserve">Los hechos armados, un ejercicio posible. </w:t>
      </w:r>
      <w:r>
        <w:rPr>
          <w:sz w:val="24"/>
          <w:szCs w:val="24"/>
        </w:rPr>
        <w:t>Buenos Aires:</w:t>
      </w:r>
      <w:r>
        <w:rPr>
          <w:spacing w:val="25"/>
          <w:sz w:val="24"/>
          <w:szCs w:val="24"/>
        </w:rPr>
        <w:t xml:space="preserve"> </w:t>
      </w:r>
      <w:r>
        <w:rPr>
          <w:sz w:val="24"/>
          <w:szCs w:val="24"/>
        </w:rPr>
        <w:t>CICSO.</w:t>
      </w:r>
    </w:p>
    <w:p w:rsidR="005A2081" w:rsidRDefault="005A2081">
      <w:pPr>
        <w:pStyle w:val="ListParagraph"/>
        <w:numPr>
          <w:ilvl w:val="0"/>
          <w:numId w:val="4"/>
        </w:numPr>
        <w:tabs>
          <w:tab w:val="left" w:pos="419"/>
        </w:tabs>
        <w:spacing w:before="5" w:line="235" w:lineRule="auto"/>
        <w:ind w:right="-93" w:hanging="284"/>
        <w:rPr>
          <w:sz w:val="24"/>
          <w:szCs w:val="24"/>
        </w:rPr>
      </w:pPr>
      <w:r>
        <w:rPr>
          <w:spacing w:val="-3"/>
          <w:sz w:val="24"/>
          <w:szCs w:val="24"/>
          <w:lang w:val="fr-FR"/>
        </w:rPr>
        <w:t xml:space="preserve">Marín, </w:t>
      </w:r>
      <w:r>
        <w:rPr>
          <w:sz w:val="24"/>
          <w:szCs w:val="24"/>
          <w:lang w:val="fr-FR"/>
        </w:rPr>
        <w:t xml:space="preserve">J. C. et. </w:t>
      </w:r>
      <w:r>
        <w:rPr>
          <w:spacing w:val="-4"/>
          <w:sz w:val="24"/>
          <w:szCs w:val="24"/>
          <w:lang w:val="fr-FR"/>
        </w:rPr>
        <w:t xml:space="preserve">al. </w:t>
      </w:r>
      <w:r>
        <w:rPr>
          <w:sz w:val="24"/>
          <w:szCs w:val="24"/>
        </w:rPr>
        <w:t xml:space="preserve">(1973). </w:t>
      </w:r>
      <w:r>
        <w:rPr>
          <w:i/>
          <w:sz w:val="24"/>
          <w:szCs w:val="24"/>
        </w:rPr>
        <w:t xml:space="preserve">Lucha de calles, lucha de clases. </w:t>
      </w:r>
      <w:r>
        <w:rPr>
          <w:sz w:val="24"/>
          <w:szCs w:val="24"/>
        </w:rPr>
        <w:t>Buenos Aires: Ediciones La Rosa Blindada.</w:t>
      </w:r>
    </w:p>
    <w:p w:rsidR="005A2081" w:rsidRDefault="005A2081">
      <w:pPr>
        <w:pStyle w:val="ListParagraph"/>
        <w:numPr>
          <w:ilvl w:val="0"/>
          <w:numId w:val="4"/>
        </w:numPr>
        <w:tabs>
          <w:tab w:val="left" w:pos="482"/>
        </w:tabs>
        <w:spacing w:before="6" w:line="235" w:lineRule="auto"/>
        <w:ind w:right="-93" w:hanging="284"/>
        <w:rPr>
          <w:sz w:val="24"/>
          <w:szCs w:val="24"/>
        </w:rPr>
      </w:pPr>
      <w:r>
        <w:rPr>
          <w:sz w:val="24"/>
          <w:szCs w:val="24"/>
        </w:rPr>
        <w:t xml:space="preserve">Martín Barbero, J. (1987). </w:t>
      </w:r>
      <w:r>
        <w:rPr>
          <w:i/>
          <w:sz w:val="24"/>
          <w:szCs w:val="24"/>
        </w:rPr>
        <w:t xml:space="preserve">De los medios a las mediaciones. Comunicación, cultura y hegemonía. </w:t>
      </w:r>
      <w:r>
        <w:rPr>
          <w:sz w:val="24"/>
          <w:szCs w:val="24"/>
        </w:rPr>
        <w:t>Barcelona: Gustavo</w:t>
      </w:r>
      <w:r>
        <w:rPr>
          <w:spacing w:val="12"/>
          <w:sz w:val="24"/>
          <w:szCs w:val="24"/>
        </w:rPr>
        <w:t xml:space="preserve"> </w:t>
      </w:r>
      <w:r>
        <w:rPr>
          <w:sz w:val="24"/>
          <w:szCs w:val="24"/>
        </w:rPr>
        <w:t>Gili.</w:t>
      </w:r>
    </w:p>
    <w:p w:rsidR="005A2081" w:rsidRDefault="005A2081">
      <w:pPr>
        <w:pStyle w:val="ListParagraph"/>
        <w:numPr>
          <w:ilvl w:val="0"/>
          <w:numId w:val="4"/>
        </w:numPr>
        <w:tabs>
          <w:tab w:val="left" w:pos="448"/>
        </w:tabs>
        <w:spacing w:before="6" w:line="235" w:lineRule="auto"/>
        <w:ind w:right="-93" w:hanging="284"/>
        <w:rPr>
          <w:sz w:val="24"/>
          <w:szCs w:val="24"/>
          <w:lang w:val="fr-FR"/>
        </w:rPr>
      </w:pPr>
      <w:r>
        <w:rPr>
          <w:sz w:val="24"/>
          <w:szCs w:val="24"/>
        </w:rPr>
        <w:t xml:space="preserve">McPhail, C. (1971). Civil Disorder Participation. </w:t>
      </w:r>
      <w:r>
        <w:rPr>
          <w:i/>
          <w:sz w:val="24"/>
          <w:szCs w:val="24"/>
        </w:rPr>
        <w:t>American Sociological Review, 36</w:t>
      </w:r>
      <w:r>
        <w:rPr>
          <w:sz w:val="24"/>
          <w:szCs w:val="24"/>
        </w:rPr>
        <w:t>, 1058- 1072.</w:t>
      </w:r>
    </w:p>
    <w:p w:rsidR="005A2081" w:rsidRDefault="005A2081">
      <w:pPr>
        <w:pStyle w:val="ListParagraph"/>
        <w:numPr>
          <w:ilvl w:val="0"/>
          <w:numId w:val="4"/>
        </w:numPr>
        <w:tabs>
          <w:tab w:val="left" w:pos="434"/>
        </w:tabs>
        <w:spacing w:before="3"/>
        <w:ind w:right="-93" w:hanging="284"/>
        <w:rPr>
          <w:spacing w:val="-3"/>
          <w:sz w:val="24"/>
          <w:szCs w:val="24"/>
        </w:rPr>
      </w:pPr>
      <w:r>
        <w:rPr>
          <w:sz w:val="24"/>
          <w:szCs w:val="24"/>
          <w:lang w:val="fr-FR"/>
        </w:rPr>
        <w:t xml:space="preserve">McPhail, C., y Wohlstein, R. (1983). </w:t>
      </w:r>
      <w:r>
        <w:rPr>
          <w:sz w:val="24"/>
          <w:szCs w:val="24"/>
          <w:lang w:val="en-US"/>
        </w:rPr>
        <w:t xml:space="preserve">Individual and Collective Behavior Within Gatherings, Demonstrations and Riots. </w:t>
      </w:r>
      <w:r>
        <w:rPr>
          <w:i/>
          <w:sz w:val="24"/>
          <w:szCs w:val="24"/>
        </w:rPr>
        <w:t>Annual Review of Sociology, 9</w:t>
      </w:r>
      <w:r>
        <w:rPr>
          <w:sz w:val="24"/>
          <w:szCs w:val="24"/>
        </w:rPr>
        <w:t>,</w:t>
      </w:r>
      <w:r>
        <w:rPr>
          <w:spacing w:val="-1"/>
          <w:sz w:val="24"/>
          <w:szCs w:val="24"/>
        </w:rPr>
        <w:t xml:space="preserve"> </w:t>
      </w:r>
      <w:r>
        <w:rPr>
          <w:sz w:val="24"/>
          <w:szCs w:val="24"/>
        </w:rPr>
        <w:t>579-600.</w:t>
      </w:r>
    </w:p>
    <w:p w:rsidR="005A2081" w:rsidRDefault="005A2081">
      <w:pPr>
        <w:pStyle w:val="ListParagraph"/>
        <w:numPr>
          <w:ilvl w:val="0"/>
          <w:numId w:val="4"/>
        </w:numPr>
        <w:tabs>
          <w:tab w:val="left" w:pos="424"/>
        </w:tabs>
        <w:spacing w:before="3" w:line="235" w:lineRule="auto"/>
        <w:ind w:right="-93" w:hanging="284"/>
        <w:rPr>
          <w:sz w:val="24"/>
          <w:szCs w:val="24"/>
        </w:rPr>
      </w:pPr>
      <w:r>
        <w:rPr>
          <w:spacing w:val="-3"/>
          <w:sz w:val="24"/>
          <w:szCs w:val="24"/>
        </w:rPr>
        <w:t xml:space="preserve">Melucci, A. </w:t>
      </w:r>
      <w:r>
        <w:rPr>
          <w:sz w:val="24"/>
          <w:szCs w:val="24"/>
        </w:rPr>
        <w:t xml:space="preserve">(1986 [1976]). Las teorías de los movimientos sociales. </w:t>
      </w:r>
      <w:r>
        <w:rPr>
          <w:i/>
          <w:sz w:val="24"/>
          <w:szCs w:val="24"/>
        </w:rPr>
        <w:t xml:space="preserve">Estudios Políticos, 5 </w:t>
      </w:r>
      <w:r>
        <w:rPr>
          <w:sz w:val="24"/>
          <w:szCs w:val="24"/>
        </w:rPr>
        <w:t>(2), 67-77.</w:t>
      </w:r>
    </w:p>
    <w:p w:rsidR="005A2081" w:rsidRDefault="005A2081">
      <w:pPr>
        <w:pStyle w:val="ListParagraph"/>
        <w:numPr>
          <w:ilvl w:val="0"/>
          <w:numId w:val="4"/>
        </w:numPr>
        <w:tabs>
          <w:tab w:val="left" w:pos="405"/>
        </w:tabs>
        <w:spacing w:before="3" w:line="275" w:lineRule="exact"/>
        <w:ind w:left="404" w:right="-93" w:hanging="145"/>
        <w:rPr>
          <w:sz w:val="24"/>
          <w:szCs w:val="24"/>
        </w:rPr>
      </w:pPr>
      <w:r>
        <w:rPr>
          <w:sz w:val="24"/>
          <w:szCs w:val="24"/>
        </w:rPr>
        <w:t xml:space="preserve">Muraro, H. (1974). </w:t>
      </w:r>
      <w:r>
        <w:rPr>
          <w:i/>
          <w:sz w:val="24"/>
          <w:szCs w:val="24"/>
        </w:rPr>
        <w:t xml:space="preserve">Neocapitalismo y comunicación de masas. </w:t>
      </w:r>
      <w:r>
        <w:rPr>
          <w:sz w:val="24"/>
          <w:szCs w:val="24"/>
        </w:rPr>
        <w:t>Buenos Aires:</w:t>
      </w:r>
      <w:r>
        <w:rPr>
          <w:spacing w:val="3"/>
          <w:sz w:val="24"/>
          <w:szCs w:val="24"/>
        </w:rPr>
        <w:t xml:space="preserve"> </w:t>
      </w:r>
      <w:r>
        <w:rPr>
          <w:sz w:val="24"/>
          <w:szCs w:val="24"/>
        </w:rPr>
        <w:t>Eudeba.</w:t>
      </w:r>
    </w:p>
    <w:p w:rsidR="005A2081" w:rsidRDefault="005A2081">
      <w:pPr>
        <w:pStyle w:val="ListParagraph"/>
        <w:numPr>
          <w:ilvl w:val="0"/>
          <w:numId w:val="4"/>
        </w:numPr>
        <w:tabs>
          <w:tab w:val="left" w:pos="424"/>
        </w:tabs>
        <w:spacing w:before="3" w:line="235" w:lineRule="auto"/>
        <w:ind w:right="-93" w:hanging="284"/>
        <w:rPr>
          <w:spacing w:val="-3"/>
          <w:sz w:val="24"/>
          <w:szCs w:val="24"/>
        </w:rPr>
      </w:pPr>
      <w:r>
        <w:rPr>
          <w:sz w:val="24"/>
          <w:szCs w:val="24"/>
        </w:rPr>
        <w:t xml:space="preserve">Murmis, M. (1969). Tipos de marginalidad y posición en el proceso productivo. </w:t>
      </w:r>
      <w:r>
        <w:rPr>
          <w:i/>
          <w:sz w:val="24"/>
          <w:szCs w:val="24"/>
        </w:rPr>
        <w:t>Revista Latinoamericana de Sociología</w:t>
      </w:r>
      <w:r>
        <w:rPr>
          <w:sz w:val="24"/>
          <w:szCs w:val="24"/>
        </w:rPr>
        <w:t>, 5 (2), 413-417.</w:t>
      </w:r>
    </w:p>
    <w:p w:rsidR="005A2081" w:rsidRDefault="005A2081">
      <w:pPr>
        <w:pStyle w:val="ListParagraph"/>
        <w:numPr>
          <w:ilvl w:val="0"/>
          <w:numId w:val="4"/>
        </w:numPr>
        <w:tabs>
          <w:tab w:val="left" w:pos="415"/>
        </w:tabs>
        <w:ind w:right="-93" w:hanging="284"/>
        <w:rPr>
          <w:sz w:val="24"/>
          <w:szCs w:val="24"/>
        </w:rPr>
      </w:pPr>
      <w:r>
        <w:rPr>
          <w:spacing w:val="-3"/>
          <w:sz w:val="24"/>
          <w:szCs w:val="24"/>
        </w:rPr>
        <w:t xml:space="preserve">Murmis, </w:t>
      </w:r>
      <w:r>
        <w:rPr>
          <w:sz w:val="24"/>
          <w:szCs w:val="24"/>
        </w:rPr>
        <w:t xml:space="preserve">M.y Portantiero, J. (2011 [1971]). </w:t>
      </w:r>
      <w:r>
        <w:rPr>
          <w:i/>
          <w:sz w:val="24"/>
          <w:szCs w:val="24"/>
        </w:rPr>
        <w:t xml:space="preserve">Estudios sobre los orígenes del peronismo. </w:t>
      </w:r>
      <w:r>
        <w:rPr>
          <w:sz w:val="24"/>
          <w:szCs w:val="24"/>
        </w:rPr>
        <w:t xml:space="preserve">Buenos Aires: </w:t>
      </w:r>
      <w:r>
        <w:rPr>
          <w:spacing w:val="-3"/>
          <w:sz w:val="24"/>
          <w:szCs w:val="24"/>
        </w:rPr>
        <w:t>Siglo</w:t>
      </w:r>
      <w:r>
        <w:rPr>
          <w:spacing w:val="7"/>
          <w:sz w:val="24"/>
          <w:szCs w:val="24"/>
        </w:rPr>
        <w:t xml:space="preserve"> </w:t>
      </w:r>
      <w:r>
        <w:rPr>
          <w:sz w:val="24"/>
          <w:szCs w:val="24"/>
        </w:rPr>
        <w:t>XXI.</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rPr>
        <w:t xml:space="preserve">Negri, </w:t>
      </w:r>
      <w:r>
        <w:rPr>
          <w:spacing w:val="-3"/>
          <w:sz w:val="24"/>
          <w:szCs w:val="24"/>
        </w:rPr>
        <w:t xml:space="preserve">A. </w:t>
      </w:r>
      <w:r>
        <w:rPr>
          <w:sz w:val="24"/>
          <w:szCs w:val="24"/>
        </w:rPr>
        <w:t xml:space="preserve">(1980 [1979]). </w:t>
      </w:r>
      <w:r>
        <w:rPr>
          <w:i/>
          <w:sz w:val="24"/>
          <w:szCs w:val="24"/>
        </w:rPr>
        <w:t xml:space="preserve">Del obrero-masa al obrero social. </w:t>
      </w:r>
      <w:r>
        <w:rPr>
          <w:sz w:val="24"/>
          <w:szCs w:val="24"/>
        </w:rPr>
        <w:t>Barcelona:</w:t>
      </w:r>
      <w:r>
        <w:rPr>
          <w:spacing w:val="23"/>
          <w:sz w:val="24"/>
          <w:szCs w:val="24"/>
        </w:rPr>
        <w:t xml:space="preserve"> </w:t>
      </w:r>
      <w:r>
        <w:rPr>
          <w:sz w:val="24"/>
          <w:szCs w:val="24"/>
        </w:rPr>
        <w:t>Anagrama.</w:t>
      </w:r>
    </w:p>
    <w:p w:rsidR="005A2081" w:rsidRDefault="005A2081">
      <w:pPr>
        <w:pStyle w:val="ListParagraph"/>
        <w:numPr>
          <w:ilvl w:val="0"/>
          <w:numId w:val="4"/>
        </w:numPr>
        <w:tabs>
          <w:tab w:val="left" w:pos="405"/>
        </w:tabs>
        <w:spacing w:before="1"/>
        <w:ind w:right="-93" w:hanging="284"/>
        <w:rPr>
          <w:sz w:val="24"/>
          <w:szCs w:val="24"/>
        </w:rPr>
      </w:pPr>
      <w:r>
        <w:rPr>
          <w:sz w:val="24"/>
          <w:szCs w:val="24"/>
        </w:rPr>
        <w:t xml:space="preserve">Nun, J. (1969a). Superpoblación relativa, ejército industrial de reserva y masa marginal. </w:t>
      </w:r>
      <w:r>
        <w:rPr>
          <w:i/>
          <w:sz w:val="24"/>
          <w:szCs w:val="24"/>
        </w:rPr>
        <w:t xml:space="preserve">Revista Latinoamericana de Sociología, 5 </w:t>
      </w:r>
      <w:r>
        <w:rPr>
          <w:sz w:val="24"/>
          <w:szCs w:val="24"/>
        </w:rPr>
        <w:t>(2),</w:t>
      </w:r>
      <w:r>
        <w:rPr>
          <w:spacing w:val="3"/>
          <w:sz w:val="24"/>
          <w:szCs w:val="24"/>
        </w:rPr>
        <w:t xml:space="preserve"> </w:t>
      </w:r>
      <w:r>
        <w:rPr>
          <w:sz w:val="24"/>
          <w:szCs w:val="24"/>
        </w:rPr>
        <w:t>180-225.</w:t>
      </w:r>
    </w:p>
    <w:p w:rsidR="005A2081" w:rsidRDefault="005A2081">
      <w:pPr>
        <w:pStyle w:val="ListParagraph"/>
        <w:numPr>
          <w:ilvl w:val="0"/>
          <w:numId w:val="4"/>
        </w:numPr>
        <w:tabs>
          <w:tab w:val="left" w:pos="419"/>
        </w:tabs>
        <w:spacing w:before="3" w:line="235" w:lineRule="auto"/>
        <w:ind w:right="-93" w:hanging="284"/>
        <w:rPr>
          <w:sz w:val="24"/>
          <w:szCs w:val="24"/>
        </w:rPr>
      </w:pPr>
      <w:r>
        <w:rPr>
          <w:sz w:val="24"/>
          <w:szCs w:val="24"/>
        </w:rPr>
        <w:t xml:space="preserve">Nun, J. (1969b). Informe general sobre el Proyecto Marginalidad. </w:t>
      </w:r>
      <w:r>
        <w:rPr>
          <w:i/>
          <w:sz w:val="24"/>
          <w:szCs w:val="24"/>
        </w:rPr>
        <w:t xml:space="preserve">Revista Latinoamericana de Sociología, 5 </w:t>
      </w:r>
      <w:r>
        <w:rPr>
          <w:sz w:val="24"/>
          <w:szCs w:val="24"/>
        </w:rPr>
        <w:t>(2),</w:t>
      </w:r>
      <w:r>
        <w:rPr>
          <w:spacing w:val="5"/>
          <w:sz w:val="24"/>
          <w:szCs w:val="24"/>
        </w:rPr>
        <w:t xml:space="preserve"> </w:t>
      </w:r>
      <w:r>
        <w:rPr>
          <w:sz w:val="24"/>
          <w:szCs w:val="24"/>
        </w:rPr>
        <w:t>410-412.</w:t>
      </w:r>
    </w:p>
    <w:p w:rsidR="005A2081" w:rsidRDefault="005A2081">
      <w:pPr>
        <w:pStyle w:val="ListParagraph"/>
        <w:numPr>
          <w:ilvl w:val="0"/>
          <w:numId w:val="4"/>
        </w:numPr>
        <w:tabs>
          <w:tab w:val="left" w:pos="453"/>
        </w:tabs>
        <w:spacing w:before="5" w:line="235" w:lineRule="auto"/>
        <w:ind w:right="-93" w:hanging="284"/>
        <w:rPr>
          <w:sz w:val="24"/>
          <w:szCs w:val="24"/>
        </w:rPr>
      </w:pPr>
      <w:r>
        <w:rPr>
          <w:sz w:val="24"/>
          <w:szCs w:val="24"/>
        </w:rPr>
        <w:t xml:space="preserve">Nun, J. (1989). </w:t>
      </w:r>
      <w:r>
        <w:rPr>
          <w:i/>
          <w:sz w:val="24"/>
          <w:szCs w:val="24"/>
        </w:rPr>
        <w:t xml:space="preserve">La rebelión del coro: estudios sobre la racionalidad política y el sentido común. </w:t>
      </w:r>
      <w:r>
        <w:rPr>
          <w:sz w:val="24"/>
          <w:szCs w:val="24"/>
        </w:rPr>
        <w:t>Buenos Aires: Nueva</w:t>
      </w:r>
      <w:r>
        <w:rPr>
          <w:spacing w:val="6"/>
          <w:sz w:val="24"/>
          <w:szCs w:val="24"/>
        </w:rPr>
        <w:t xml:space="preserve"> </w:t>
      </w:r>
      <w:r>
        <w:rPr>
          <w:sz w:val="24"/>
          <w:szCs w:val="24"/>
        </w:rPr>
        <w:t>visión.</w:t>
      </w:r>
    </w:p>
    <w:p w:rsidR="005A2081" w:rsidRDefault="005A2081">
      <w:pPr>
        <w:pStyle w:val="ListParagraph"/>
        <w:numPr>
          <w:ilvl w:val="0"/>
          <w:numId w:val="4"/>
        </w:numPr>
        <w:tabs>
          <w:tab w:val="left" w:pos="405"/>
        </w:tabs>
        <w:spacing w:line="275" w:lineRule="exact"/>
        <w:ind w:left="404" w:right="-93" w:hanging="145"/>
        <w:rPr>
          <w:sz w:val="24"/>
          <w:szCs w:val="24"/>
        </w:rPr>
      </w:pPr>
      <w:r>
        <w:rPr>
          <w:sz w:val="24"/>
          <w:szCs w:val="24"/>
        </w:rPr>
        <w:t xml:space="preserve">Nun, J. (2001 [1969c]). </w:t>
      </w:r>
      <w:r>
        <w:rPr>
          <w:i/>
          <w:sz w:val="24"/>
          <w:szCs w:val="24"/>
        </w:rPr>
        <w:t xml:space="preserve">Marginalidad y exclusión social. </w:t>
      </w:r>
      <w:r>
        <w:rPr>
          <w:sz w:val="24"/>
          <w:szCs w:val="24"/>
        </w:rPr>
        <w:t>Buenos Aires:</w:t>
      </w:r>
      <w:r>
        <w:rPr>
          <w:spacing w:val="8"/>
          <w:sz w:val="24"/>
          <w:szCs w:val="24"/>
        </w:rPr>
        <w:t xml:space="preserve"> </w:t>
      </w:r>
      <w:r>
        <w:rPr>
          <w:sz w:val="24"/>
          <w:szCs w:val="24"/>
        </w:rPr>
        <w:t>FCE.</w:t>
      </w:r>
    </w:p>
    <w:p w:rsidR="005A2081" w:rsidRDefault="005A2081">
      <w:pPr>
        <w:pStyle w:val="ListParagraph"/>
        <w:numPr>
          <w:ilvl w:val="0"/>
          <w:numId w:val="4"/>
        </w:numPr>
        <w:tabs>
          <w:tab w:val="left" w:pos="424"/>
        </w:tabs>
        <w:spacing w:before="3" w:line="275" w:lineRule="exact"/>
        <w:ind w:right="-93" w:hanging="164"/>
        <w:rPr>
          <w:sz w:val="24"/>
          <w:szCs w:val="24"/>
        </w:rPr>
      </w:pPr>
      <w:r>
        <w:rPr>
          <w:sz w:val="24"/>
          <w:szCs w:val="24"/>
        </w:rPr>
        <w:t>O'Donnell,</w:t>
      </w:r>
      <w:r>
        <w:rPr>
          <w:spacing w:val="20"/>
          <w:sz w:val="24"/>
          <w:szCs w:val="24"/>
        </w:rPr>
        <w:t xml:space="preserve"> </w:t>
      </w:r>
      <w:r>
        <w:rPr>
          <w:sz w:val="24"/>
          <w:szCs w:val="24"/>
        </w:rPr>
        <w:t>G.</w:t>
      </w:r>
      <w:r>
        <w:rPr>
          <w:spacing w:val="20"/>
          <w:sz w:val="24"/>
          <w:szCs w:val="24"/>
        </w:rPr>
        <w:t xml:space="preserve"> </w:t>
      </w:r>
      <w:r>
        <w:rPr>
          <w:sz w:val="24"/>
          <w:szCs w:val="24"/>
        </w:rPr>
        <w:t>(1982).</w:t>
      </w:r>
      <w:r>
        <w:rPr>
          <w:spacing w:val="23"/>
          <w:sz w:val="24"/>
          <w:szCs w:val="24"/>
        </w:rPr>
        <w:t xml:space="preserve"> </w:t>
      </w:r>
      <w:r>
        <w:rPr>
          <w:i/>
          <w:sz w:val="24"/>
          <w:szCs w:val="24"/>
        </w:rPr>
        <w:t>1966-1973,</w:t>
      </w:r>
      <w:r>
        <w:rPr>
          <w:i/>
          <w:spacing w:val="15"/>
          <w:sz w:val="24"/>
          <w:szCs w:val="24"/>
        </w:rPr>
        <w:t xml:space="preserve"> </w:t>
      </w:r>
      <w:r>
        <w:rPr>
          <w:i/>
          <w:sz w:val="24"/>
          <w:szCs w:val="24"/>
        </w:rPr>
        <w:t>el</w:t>
      </w:r>
      <w:r>
        <w:rPr>
          <w:i/>
          <w:spacing w:val="18"/>
          <w:sz w:val="24"/>
          <w:szCs w:val="24"/>
        </w:rPr>
        <w:t xml:space="preserve"> </w:t>
      </w:r>
      <w:r>
        <w:rPr>
          <w:i/>
          <w:sz w:val="24"/>
          <w:szCs w:val="24"/>
        </w:rPr>
        <w:t>estado</w:t>
      </w:r>
      <w:r>
        <w:rPr>
          <w:i/>
          <w:spacing w:val="18"/>
          <w:sz w:val="24"/>
          <w:szCs w:val="24"/>
        </w:rPr>
        <w:t xml:space="preserve"> </w:t>
      </w:r>
      <w:r>
        <w:rPr>
          <w:i/>
          <w:sz w:val="24"/>
          <w:szCs w:val="24"/>
        </w:rPr>
        <w:t>burocrático</w:t>
      </w:r>
      <w:r>
        <w:rPr>
          <w:i/>
          <w:spacing w:val="18"/>
          <w:sz w:val="24"/>
          <w:szCs w:val="24"/>
        </w:rPr>
        <w:t xml:space="preserve"> </w:t>
      </w:r>
      <w:r>
        <w:rPr>
          <w:i/>
          <w:sz w:val="24"/>
          <w:szCs w:val="24"/>
        </w:rPr>
        <w:t>autoritario:</w:t>
      </w:r>
      <w:r>
        <w:rPr>
          <w:i/>
          <w:spacing w:val="20"/>
          <w:sz w:val="24"/>
          <w:szCs w:val="24"/>
        </w:rPr>
        <w:t xml:space="preserve"> </w:t>
      </w:r>
      <w:r>
        <w:rPr>
          <w:i/>
          <w:sz w:val="24"/>
          <w:szCs w:val="24"/>
        </w:rPr>
        <w:t>triunfos,</w:t>
      </w:r>
      <w:r>
        <w:rPr>
          <w:i/>
          <w:spacing w:val="15"/>
          <w:sz w:val="24"/>
          <w:szCs w:val="24"/>
        </w:rPr>
        <w:t xml:space="preserve"> </w:t>
      </w:r>
      <w:r>
        <w:rPr>
          <w:i/>
          <w:sz w:val="24"/>
          <w:szCs w:val="24"/>
        </w:rPr>
        <w:t>derrotas,</w:t>
      </w:r>
      <w:r>
        <w:rPr>
          <w:i/>
          <w:spacing w:val="20"/>
          <w:sz w:val="24"/>
          <w:szCs w:val="24"/>
        </w:rPr>
        <w:t xml:space="preserve"> </w:t>
      </w:r>
      <w:r>
        <w:rPr>
          <w:i/>
          <w:sz w:val="24"/>
          <w:szCs w:val="24"/>
        </w:rPr>
        <w:t xml:space="preserve">crisis. </w:t>
      </w:r>
      <w:r>
        <w:rPr>
          <w:sz w:val="24"/>
          <w:szCs w:val="24"/>
        </w:rPr>
        <w:t>Buenos Aires: Editorial de Belgrano.</w:t>
      </w:r>
    </w:p>
    <w:p w:rsidR="005A2081" w:rsidRDefault="005A2081">
      <w:pPr>
        <w:pStyle w:val="ListParagraph"/>
        <w:numPr>
          <w:ilvl w:val="0"/>
          <w:numId w:val="4"/>
        </w:numPr>
        <w:tabs>
          <w:tab w:val="left" w:pos="463"/>
        </w:tabs>
        <w:spacing w:before="5" w:line="235" w:lineRule="auto"/>
        <w:ind w:right="-93" w:hanging="284"/>
        <w:rPr>
          <w:sz w:val="24"/>
          <w:szCs w:val="24"/>
        </w:rPr>
      </w:pPr>
      <w:r>
        <w:rPr>
          <w:sz w:val="24"/>
          <w:szCs w:val="24"/>
        </w:rPr>
        <w:t xml:space="preserve">O'Donnell, G. (1984). </w:t>
      </w:r>
      <w:r>
        <w:rPr>
          <w:i/>
          <w:sz w:val="24"/>
          <w:szCs w:val="24"/>
        </w:rPr>
        <w:t xml:space="preserve">¿Y a mí, qué me importa? Notas sobre sociabilidad y política en Argentina y Brasil. </w:t>
      </w:r>
      <w:r>
        <w:rPr>
          <w:sz w:val="24"/>
          <w:szCs w:val="24"/>
        </w:rPr>
        <w:t>Buenos Aires: Estudios</w:t>
      </w:r>
      <w:r>
        <w:rPr>
          <w:spacing w:val="5"/>
          <w:sz w:val="24"/>
          <w:szCs w:val="24"/>
        </w:rPr>
        <w:t xml:space="preserve"> </w:t>
      </w:r>
      <w:r>
        <w:rPr>
          <w:sz w:val="24"/>
          <w:szCs w:val="24"/>
        </w:rPr>
        <w:t>CEDES.</w:t>
      </w:r>
    </w:p>
    <w:p w:rsidR="005A2081" w:rsidRDefault="005A2081">
      <w:pPr>
        <w:pStyle w:val="ListParagraph"/>
        <w:numPr>
          <w:ilvl w:val="0"/>
          <w:numId w:val="4"/>
        </w:numPr>
        <w:tabs>
          <w:tab w:val="left" w:pos="405"/>
        </w:tabs>
        <w:spacing w:before="3" w:line="275" w:lineRule="exact"/>
        <w:ind w:left="404" w:right="-93" w:hanging="145"/>
        <w:rPr>
          <w:sz w:val="24"/>
          <w:szCs w:val="24"/>
        </w:rPr>
      </w:pPr>
      <w:r>
        <w:rPr>
          <w:sz w:val="24"/>
          <w:szCs w:val="24"/>
        </w:rPr>
        <w:t xml:space="preserve">Portantiero, J. C. (1979). Proyecto democrático y movimiento popular. </w:t>
      </w:r>
      <w:r>
        <w:rPr>
          <w:i/>
          <w:sz w:val="24"/>
          <w:szCs w:val="24"/>
        </w:rPr>
        <w:t>Controversia</w:t>
      </w:r>
      <w:r>
        <w:rPr>
          <w:i/>
          <w:spacing w:val="15"/>
          <w:sz w:val="24"/>
          <w:szCs w:val="24"/>
        </w:rPr>
        <w:t xml:space="preserve"> </w:t>
      </w:r>
      <w:r>
        <w:rPr>
          <w:sz w:val="24"/>
          <w:szCs w:val="24"/>
        </w:rPr>
        <w:t>(1).</w:t>
      </w:r>
    </w:p>
    <w:p w:rsidR="005A2081" w:rsidRDefault="005A2081">
      <w:pPr>
        <w:pStyle w:val="ListParagraph"/>
        <w:numPr>
          <w:ilvl w:val="0"/>
          <w:numId w:val="4"/>
        </w:numPr>
        <w:tabs>
          <w:tab w:val="left" w:pos="405"/>
        </w:tabs>
        <w:spacing w:line="275" w:lineRule="exact"/>
        <w:ind w:left="404" w:right="-93" w:hanging="145"/>
        <w:rPr>
          <w:sz w:val="24"/>
          <w:szCs w:val="24"/>
        </w:rPr>
      </w:pPr>
      <w:r>
        <w:rPr>
          <w:sz w:val="24"/>
          <w:szCs w:val="24"/>
        </w:rPr>
        <w:t xml:space="preserve">Portantiero, J. C. (1980). Peronismo, socialismo, clase obrera. </w:t>
      </w:r>
      <w:r>
        <w:rPr>
          <w:i/>
          <w:sz w:val="24"/>
          <w:szCs w:val="24"/>
        </w:rPr>
        <w:t>Controversia</w:t>
      </w:r>
      <w:r>
        <w:rPr>
          <w:i/>
          <w:spacing w:val="10"/>
          <w:sz w:val="24"/>
          <w:szCs w:val="24"/>
        </w:rPr>
        <w:t xml:space="preserve"> </w:t>
      </w:r>
      <w:r>
        <w:rPr>
          <w:sz w:val="24"/>
          <w:szCs w:val="24"/>
        </w:rPr>
        <w:t>(8).</w:t>
      </w:r>
    </w:p>
    <w:p w:rsidR="005A2081" w:rsidRDefault="005A2081">
      <w:pPr>
        <w:pStyle w:val="ListParagraph"/>
        <w:numPr>
          <w:ilvl w:val="0"/>
          <w:numId w:val="4"/>
        </w:numPr>
        <w:tabs>
          <w:tab w:val="left" w:pos="434"/>
        </w:tabs>
        <w:spacing w:before="5" w:line="235" w:lineRule="auto"/>
        <w:ind w:right="-93" w:hanging="284"/>
        <w:rPr>
          <w:sz w:val="24"/>
          <w:szCs w:val="24"/>
        </w:rPr>
      </w:pPr>
      <w:r>
        <w:rPr>
          <w:sz w:val="24"/>
          <w:szCs w:val="24"/>
        </w:rPr>
        <w:t xml:space="preserve">Portantiero, J. </w:t>
      </w:r>
      <w:r>
        <w:rPr>
          <w:spacing w:val="-4"/>
          <w:sz w:val="24"/>
          <w:szCs w:val="24"/>
        </w:rPr>
        <w:t xml:space="preserve">C. </w:t>
      </w:r>
      <w:r>
        <w:rPr>
          <w:sz w:val="24"/>
          <w:szCs w:val="24"/>
        </w:rPr>
        <w:t xml:space="preserve">(1988). </w:t>
      </w:r>
      <w:r>
        <w:rPr>
          <w:i/>
          <w:sz w:val="24"/>
          <w:szCs w:val="24"/>
        </w:rPr>
        <w:t xml:space="preserve">La producción de un orden. Ensayos sobre la democracia entre el estado y la sociedad. </w:t>
      </w:r>
      <w:r>
        <w:rPr>
          <w:sz w:val="24"/>
          <w:szCs w:val="24"/>
        </w:rPr>
        <w:t>Buenos Aires: Nueva</w:t>
      </w:r>
      <w:r>
        <w:rPr>
          <w:spacing w:val="9"/>
          <w:sz w:val="24"/>
          <w:szCs w:val="24"/>
        </w:rPr>
        <w:t xml:space="preserve"> </w:t>
      </w:r>
      <w:r>
        <w:rPr>
          <w:sz w:val="24"/>
          <w:szCs w:val="24"/>
        </w:rPr>
        <w:t>Visión.</w:t>
      </w:r>
    </w:p>
    <w:p w:rsidR="005A2081" w:rsidRDefault="005A2081">
      <w:pPr>
        <w:pStyle w:val="ListParagraph"/>
        <w:numPr>
          <w:ilvl w:val="0"/>
          <w:numId w:val="4"/>
        </w:numPr>
        <w:tabs>
          <w:tab w:val="left" w:pos="405"/>
        </w:tabs>
        <w:spacing w:before="4" w:line="275" w:lineRule="exact"/>
        <w:ind w:left="404" w:right="-93" w:hanging="145"/>
        <w:rPr>
          <w:sz w:val="24"/>
          <w:szCs w:val="24"/>
        </w:rPr>
      </w:pPr>
      <w:r>
        <w:rPr>
          <w:sz w:val="24"/>
          <w:szCs w:val="24"/>
        </w:rPr>
        <w:t xml:space="preserve">Poulantzas, N. (1984 [1970]). </w:t>
      </w:r>
      <w:r>
        <w:rPr>
          <w:i/>
          <w:sz w:val="24"/>
          <w:szCs w:val="24"/>
        </w:rPr>
        <w:t xml:space="preserve">Fascismo y dictadura. </w:t>
      </w:r>
      <w:r>
        <w:rPr>
          <w:sz w:val="24"/>
          <w:szCs w:val="24"/>
        </w:rPr>
        <w:t xml:space="preserve">México: </w:t>
      </w:r>
      <w:r>
        <w:rPr>
          <w:spacing w:val="-4"/>
          <w:sz w:val="24"/>
          <w:szCs w:val="24"/>
        </w:rPr>
        <w:t>Siglo</w:t>
      </w:r>
      <w:r>
        <w:rPr>
          <w:spacing w:val="22"/>
          <w:sz w:val="24"/>
          <w:szCs w:val="24"/>
        </w:rPr>
        <w:t xml:space="preserve"> </w:t>
      </w:r>
      <w:r>
        <w:rPr>
          <w:sz w:val="24"/>
          <w:szCs w:val="24"/>
        </w:rPr>
        <w:t>XXI.</w:t>
      </w:r>
    </w:p>
    <w:p w:rsidR="005A2081" w:rsidRDefault="005A2081">
      <w:pPr>
        <w:pStyle w:val="ListParagraph"/>
        <w:numPr>
          <w:ilvl w:val="0"/>
          <w:numId w:val="4"/>
        </w:numPr>
        <w:tabs>
          <w:tab w:val="left" w:pos="415"/>
        </w:tabs>
        <w:ind w:right="-93" w:hanging="284"/>
        <w:jc w:val="both"/>
        <w:rPr>
          <w:sz w:val="24"/>
          <w:szCs w:val="24"/>
        </w:rPr>
      </w:pPr>
      <w:r>
        <w:rPr>
          <w:sz w:val="24"/>
          <w:szCs w:val="24"/>
        </w:rPr>
        <w:t xml:space="preserve">Quijano, </w:t>
      </w:r>
      <w:r>
        <w:rPr>
          <w:spacing w:val="-3"/>
          <w:sz w:val="24"/>
          <w:szCs w:val="24"/>
        </w:rPr>
        <w:t xml:space="preserve">A. </w:t>
      </w:r>
      <w:r>
        <w:rPr>
          <w:sz w:val="24"/>
          <w:szCs w:val="24"/>
        </w:rPr>
        <w:t xml:space="preserve">(1973). Política y desarrollo en América Latina. En </w:t>
      </w:r>
      <w:r>
        <w:rPr>
          <w:spacing w:val="-3"/>
          <w:sz w:val="24"/>
          <w:szCs w:val="24"/>
        </w:rPr>
        <w:t xml:space="preserve">A. </w:t>
      </w:r>
      <w:r>
        <w:rPr>
          <w:sz w:val="24"/>
          <w:szCs w:val="24"/>
        </w:rPr>
        <w:t xml:space="preserve">Murga Frasinettiy G. Bolis (eds.), </w:t>
      </w:r>
      <w:r>
        <w:rPr>
          <w:i/>
          <w:sz w:val="24"/>
          <w:szCs w:val="24"/>
        </w:rPr>
        <w:t xml:space="preserve">América Latina: Dependencia y Desarrollo </w:t>
      </w:r>
      <w:r>
        <w:rPr>
          <w:sz w:val="24"/>
          <w:szCs w:val="24"/>
        </w:rPr>
        <w:t>(pp. 265-285). San José de Costa Rica: Editorial Universitaria</w:t>
      </w:r>
      <w:r>
        <w:rPr>
          <w:spacing w:val="-3"/>
          <w:sz w:val="24"/>
          <w:szCs w:val="24"/>
        </w:rPr>
        <w:t xml:space="preserve"> </w:t>
      </w:r>
      <w:r>
        <w:rPr>
          <w:sz w:val="24"/>
          <w:szCs w:val="24"/>
        </w:rPr>
        <w:t>Centroamericana.</w:t>
      </w:r>
    </w:p>
    <w:p w:rsidR="005A2081" w:rsidRDefault="005A2081">
      <w:pPr>
        <w:pStyle w:val="ListParagraph"/>
        <w:numPr>
          <w:ilvl w:val="0"/>
          <w:numId w:val="4"/>
        </w:numPr>
        <w:tabs>
          <w:tab w:val="left" w:pos="415"/>
        </w:tabs>
        <w:spacing w:before="1"/>
        <w:ind w:right="-93" w:hanging="284"/>
        <w:jc w:val="both"/>
        <w:rPr>
          <w:sz w:val="24"/>
          <w:szCs w:val="24"/>
        </w:rPr>
      </w:pPr>
      <w:r>
        <w:rPr>
          <w:sz w:val="24"/>
          <w:szCs w:val="24"/>
        </w:rPr>
        <w:t xml:space="preserve">Quijano, </w:t>
      </w:r>
      <w:r>
        <w:rPr>
          <w:spacing w:val="-3"/>
          <w:sz w:val="24"/>
          <w:szCs w:val="24"/>
        </w:rPr>
        <w:t xml:space="preserve">A. </w:t>
      </w:r>
      <w:r>
        <w:rPr>
          <w:sz w:val="24"/>
          <w:szCs w:val="24"/>
        </w:rPr>
        <w:t xml:space="preserve">(2014 [1970]). “Polo marginal” y “Mano de obra marginal”. En D. Assis Clímaco (comp.), </w:t>
      </w:r>
      <w:r>
        <w:rPr>
          <w:i/>
          <w:sz w:val="24"/>
          <w:szCs w:val="24"/>
        </w:rPr>
        <w:t xml:space="preserve">Aníbal Quijano. Cuestiones y horizontes. Antología esencial. De la dependencia histórico-estructural a la colonialidad/descolonialidad del poder </w:t>
      </w:r>
      <w:r>
        <w:rPr>
          <w:sz w:val="24"/>
          <w:szCs w:val="24"/>
        </w:rPr>
        <w:t>(pp. 125-169). Buenos Aires:</w:t>
      </w:r>
      <w:r>
        <w:rPr>
          <w:spacing w:val="1"/>
          <w:sz w:val="24"/>
          <w:szCs w:val="24"/>
        </w:rPr>
        <w:t xml:space="preserve"> </w:t>
      </w:r>
      <w:r>
        <w:rPr>
          <w:sz w:val="24"/>
          <w:szCs w:val="24"/>
        </w:rPr>
        <w:t>CLACSO.</w:t>
      </w:r>
    </w:p>
    <w:p w:rsidR="005A2081" w:rsidRDefault="005A2081">
      <w:pPr>
        <w:pStyle w:val="ListParagraph"/>
        <w:numPr>
          <w:ilvl w:val="0"/>
          <w:numId w:val="4"/>
        </w:numPr>
        <w:tabs>
          <w:tab w:val="left" w:pos="443"/>
        </w:tabs>
        <w:spacing w:before="3" w:line="235" w:lineRule="auto"/>
        <w:ind w:right="-93" w:hanging="284"/>
        <w:rPr>
          <w:sz w:val="24"/>
          <w:szCs w:val="24"/>
        </w:rPr>
      </w:pPr>
      <w:r>
        <w:rPr>
          <w:sz w:val="24"/>
          <w:szCs w:val="24"/>
        </w:rPr>
        <w:t xml:space="preserve">Rivera, J. (1987). </w:t>
      </w:r>
      <w:r>
        <w:rPr>
          <w:i/>
          <w:sz w:val="24"/>
          <w:szCs w:val="24"/>
        </w:rPr>
        <w:t xml:space="preserve">La investigación en comunicación social en la Argentina. </w:t>
      </w:r>
      <w:r>
        <w:rPr>
          <w:sz w:val="24"/>
          <w:szCs w:val="24"/>
        </w:rPr>
        <w:t>Buenos Aires: Puntosur.</w:t>
      </w:r>
    </w:p>
    <w:p w:rsidR="005A2081" w:rsidRDefault="005A2081">
      <w:pPr>
        <w:pStyle w:val="ListParagraph"/>
        <w:numPr>
          <w:ilvl w:val="0"/>
          <w:numId w:val="4"/>
        </w:numPr>
        <w:tabs>
          <w:tab w:val="left" w:pos="506"/>
        </w:tabs>
        <w:spacing w:before="6" w:line="235" w:lineRule="auto"/>
        <w:ind w:right="-93" w:hanging="284"/>
        <w:rPr>
          <w:sz w:val="24"/>
          <w:szCs w:val="24"/>
        </w:rPr>
      </w:pPr>
      <w:r>
        <w:rPr>
          <w:sz w:val="24"/>
          <w:szCs w:val="24"/>
        </w:rPr>
        <w:t xml:space="preserve">Rubinich, L. (1988). Nota sobre cultura popular: nuevos climas y carencias. </w:t>
      </w:r>
      <w:r>
        <w:rPr>
          <w:i/>
          <w:sz w:val="24"/>
          <w:szCs w:val="24"/>
        </w:rPr>
        <w:t xml:space="preserve">Boletín Informativo IPA </w:t>
      </w:r>
      <w:r>
        <w:rPr>
          <w:sz w:val="24"/>
          <w:szCs w:val="24"/>
        </w:rPr>
        <w:t>(2),</w:t>
      </w:r>
      <w:r>
        <w:rPr>
          <w:spacing w:val="-3"/>
          <w:sz w:val="24"/>
          <w:szCs w:val="24"/>
        </w:rPr>
        <w:t xml:space="preserve"> 3-6.</w:t>
      </w:r>
    </w:p>
    <w:p w:rsidR="005A2081" w:rsidRDefault="005A2081">
      <w:pPr>
        <w:pStyle w:val="ListParagraph"/>
        <w:numPr>
          <w:ilvl w:val="0"/>
          <w:numId w:val="4"/>
        </w:numPr>
        <w:tabs>
          <w:tab w:val="left" w:pos="405"/>
        </w:tabs>
        <w:spacing w:before="3" w:line="275" w:lineRule="exact"/>
        <w:ind w:left="404" w:right="-93" w:hanging="145"/>
        <w:rPr>
          <w:sz w:val="24"/>
          <w:szCs w:val="24"/>
        </w:rPr>
      </w:pPr>
      <w:r>
        <w:rPr>
          <w:sz w:val="24"/>
          <w:szCs w:val="24"/>
        </w:rPr>
        <w:t xml:space="preserve">Sennet, R., y Cobb, J. (1972). </w:t>
      </w:r>
      <w:r>
        <w:rPr>
          <w:i/>
          <w:sz w:val="24"/>
          <w:szCs w:val="24"/>
          <w:lang w:val="en-US"/>
        </w:rPr>
        <w:t>The Hidden Injuries of Class.</w:t>
      </w:r>
      <w:r>
        <w:rPr>
          <w:sz w:val="24"/>
          <w:szCs w:val="24"/>
          <w:lang w:val="en-US"/>
        </w:rPr>
        <w:t xml:space="preserve">Nueva York: Alfred </w:t>
      </w:r>
      <w:r>
        <w:rPr>
          <w:spacing w:val="-3"/>
          <w:sz w:val="24"/>
          <w:szCs w:val="24"/>
          <w:lang w:val="en-US"/>
        </w:rPr>
        <w:t>A.</w:t>
      </w:r>
      <w:r>
        <w:rPr>
          <w:spacing w:val="1"/>
          <w:sz w:val="24"/>
          <w:szCs w:val="24"/>
          <w:lang w:val="en-US"/>
        </w:rPr>
        <w:t xml:space="preserve"> </w:t>
      </w:r>
      <w:r>
        <w:rPr>
          <w:sz w:val="24"/>
          <w:szCs w:val="24"/>
          <w:lang w:val="en-US"/>
        </w:rPr>
        <w:t>Knopf.</w:t>
      </w:r>
    </w:p>
    <w:p w:rsidR="005A2081" w:rsidRDefault="005A2081">
      <w:pPr>
        <w:pStyle w:val="ListParagraph"/>
        <w:numPr>
          <w:ilvl w:val="0"/>
          <w:numId w:val="4"/>
        </w:numPr>
        <w:tabs>
          <w:tab w:val="left" w:pos="410"/>
        </w:tabs>
        <w:ind w:right="-93" w:hanging="284"/>
        <w:rPr>
          <w:sz w:val="24"/>
          <w:szCs w:val="24"/>
          <w:lang w:val="en-US"/>
        </w:rPr>
      </w:pPr>
      <w:r>
        <w:rPr>
          <w:sz w:val="24"/>
          <w:szCs w:val="24"/>
        </w:rPr>
        <w:t xml:space="preserve">Skocpol, T. (1984 [1979]). </w:t>
      </w:r>
      <w:r>
        <w:rPr>
          <w:i/>
          <w:sz w:val="24"/>
          <w:szCs w:val="24"/>
        </w:rPr>
        <w:t xml:space="preserve">Los estados y las revoluciones sociales. Un análisis comparativo de Francia, Rusia y China. </w:t>
      </w:r>
      <w:r>
        <w:rPr>
          <w:sz w:val="24"/>
          <w:szCs w:val="24"/>
        </w:rPr>
        <w:t>México: Fondo de Cultura</w:t>
      </w:r>
      <w:r>
        <w:rPr>
          <w:spacing w:val="3"/>
          <w:sz w:val="24"/>
          <w:szCs w:val="24"/>
        </w:rPr>
        <w:t xml:space="preserve"> </w:t>
      </w:r>
      <w:r>
        <w:rPr>
          <w:sz w:val="24"/>
          <w:szCs w:val="24"/>
        </w:rPr>
        <w:t>Económica.</w:t>
      </w:r>
    </w:p>
    <w:p w:rsidR="005A2081" w:rsidRDefault="005A2081">
      <w:pPr>
        <w:pStyle w:val="ListParagraph"/>
        <w:numPr>
          <w:ilvl w:val="0"/>
          <w:numId w:val="4"/>
        </w:numPr>
        <w:tabs>
          <w:tab w:val="left" w:pos="472"/>
        </w:tabs>
        <w:ind w:right="-93" w:hanging="284"/>
        <w:rPr>
          <w:sz w:val="24"/>
          <w:szCs w:val="24"/>
        </w:rPr>
      </w:pPr>
      <w:r>
        <w:rPr>
          <w:sz w:val="24"/>
          <w:szCs w:val="24"/>
          <w:lang w:val="en-US"/>
        </w:rPr>
        <w:t xml:space="preserve">Spilerman, S. (1970). The Causes of Racial Disturbances: A Comparison </w:t>
      </w:r>
      <w:r>
        <w:rPr>
          <w:spacing w:val="4"/>
          <w:sz w:val="24"/>
          <w:szCs w:val="24"/>
          <w:lang w:val="en-US"/>
        </w:rPr>
        <w:t xml:space="preserve">of </w:t>
      </w:r>
      <w:r>
        <w:rPr>
          <w:sz w:val="24"/>
          <w:szCs w:val="24"/>
          <w:lang w:val="en-US"/>
        </w:rPr>
        <w:t xml:space="preserve">Alternative Explanations. </w:t>
      </w:r>
      <w:r>
        <w:rPr>
          <w:i/>
          <w:sz w:val="24"/>
          <w:szCs w:val="24"/>
        </w:rPr>
        <w:t>American Sociological Review, 35</w:t>
      </w:r>
      <w:r>
        <w:rPr>
          <w:sz w:val="24"/>
          <w:szCs w:val="24"/>
        </w:rPr>
        <w:t>,</w:t>
      </w:r>
      <w:r>
        <w:rPr>
          <w:spacing w:val="10"/>
          <w:sz w:val="24"/>
          <w:szCs w:val="24"/>
        </w:rPr>
        <w:t xml:space="preserve"> </w:t>
      </w:r>
      <w:r>
        <w:rPr>
          <w:sz w:val="24"/>
          <w:szCs w:val="24"/>
        </w:rPr>
        <w:t>627-249.</w:t>
      </w:r>
    </w:p>
    <w:p w:rsidR="005A2081" w:rsidRDefault="005A2081">
      <w:pPr>
        <w:pStyle w:val="ListParagraph"/>
        <w:numPr>
          <w:ilvl w:val="0"/>
          <w:numId w:val="4"/>
        </w:numPr>
        <w:tabs>
          <w:tab w:val="left" w:pos="419"/>
        </w:tabs>
        <w:ind w:right="-93" w:hanging="284"/>
        <w:rPr>
          <w:sz w:val="24"/>
          <w:szCs w:val="24"/>
        </w:rPr>
      </w:pPr>
      <w:r>
        <w:rPr>
          <w:sz w:val="24"/>
          <w:szCs w:val="24"/>
        </w:rPr>
        <w:t xml:space="preserve">Therborn, G. (2016 [1978]). </w:t>
      </w:r>
      <w:r>
        <w:rPr>
          <w:i/>
          <w:sz w:val="24"/>
          <w:szCs w:val="24"/>
        </w:rPr>
        <w:t xml:space="preserve">¿Cómo domina la clase dominante? Aparatos de Estado y poder estatal en el feudalismo, el socialismo y el capitalismo. </w:t>
      </w:r>
      <w:r>
        <w:rPr>
          <w:sz w:val="24"/>
          <w:szCs w:val="24"/>
        </w:rPr>
        <w:t xml:space="preserve">Madrid: </w:t>
      </w:r>
      <w:r>
        <w:rPr>
          <w:spacing w:val="-3"/>
          <w:sz w:val="24"/>
          <w:szCs w:val="24"/>
        </w:rPr>
        <w:t>Siglo</w:t>
      </w:r>
      <w:r>
        <w:rPr>
          <w:spacing w:val="14"/>
          <w:sz w:val="24"/>
          <w:szCs w:val="24"/>
        </w:rPr>
        <w:t xml:space="preserve"> </w:t>
      </w:r>
      <w:r>
        <w:rPr>
          <w:sz w:val="24"/>
          <w:szCs w:val="24"/>
        </w:rPr>
        <w:t>XXI.</w:t>
      </w:r>
    </w:p>
    <w:p w:rsidR="005A2081" w:rsidRDefault="005A2081">
      <w:pPr>
        <w:pStyle w:val="ListParagraph"/>
        <w:numPr>
          <w:ilvl w:val="0"/>
          <w:numId w:val="4"/>
        </w:numPr>
        <w:tabs>
          <w:tab w:val="left" w:pos="419"/>
        </w:tabs>
        <w:spacing w:line="275" w:lineRule="exact"/>
        <w:ind w:right="-93" w:hanging="159"/>
        <w:rPr>
          <w:spacing w:val="-3"/>
          <w:sz w:val="24"/>
          <w:szCs w:val="24"/>
          <w:lang w:val="en-US"/>
        </w:rPr>
      </w:pPr>
      <w:r>
        <w:rPr>
          <w:sz w:val="24"/>
          <w:szCs w:val="24"/>
        </w:rPr>
        <w:t xml:space="preserve">Thompson, E. P. (1974 [1971]). La economía “moral” de </w:t>
      </w:r>
      <w:r>
        <w:rPr>
          <w:spacing w:val="-5"/>
          <w:sz w:val="24"/>
          <w:szCs w:val="24"/>
        </w:rPr>
        <w:t xml:space="preserve">la </w:t>
      </w:r>
      <w:r>
        <w:rPr>
          <w:sz w:val="24"/>
          <w:szCs w:val="24"/>
        </w:rPr>
        <w:t xml:space="preserve">multitud en </w:t>
      </w:r>
      <w:r>
        <w:rPr>
          <w:spacing w:val="-5"/>
          <w:sz w:val="24"/>
          <w:szCs w:val="24"/>
        </w:rPr>
        <w:t xml:space="preserve">la </w:t>
      </w:r>
      <w:r>
        <w:rPr>
          <w:sz w:val="24"/>
          <w:szCs w:val="24"/>
        </w:rPr>
        <w:t>Inglaterra del</w:t>
      </w:r>
      <w:r>
        <w:rPr>
          <w:spacing w:val="47"/>
          <w:sz w:val="24"/>
          <w:szCs w:val="24"/>
        </w:rPr>
        <w:t xml:space="preserve"> </w:t>
      </w:r>
      <w:r>
        <w:rPr>
          <w:sz w:val="24"/>
          <w:szCs w:val="24"/>
        </w:rPr>
        <w:t xml:space="preserve">siglo XVIII. </w:t>
      </w:r>
      <w:r>
        <w:rPr>
          <w:i/>
          <w:sz w:val="24"/>
          <w:szCs w:val="24"/>
        </w:rPr>
        <w:t xml:space="preserve">Revista de Occidente </w:t>
      </w:r>
      <w:r>
        <w:rPr>
          <w:sz w:val="24"/>
          <w:szCs w:val="24"/>
        </w:rPr>
        <w:t>(133), 54-125.</w:t>
      </w:r>
    </w:p>
    <w:p w:rsidR="005A2081" w:rsidRDefault="005A2081">
      <w:pPr>
        <w:pStyle w:val="ListParagraph"/>
        <w:numPr>
          <w:ilvl w:val="0"/>
          <w:numId w:val="4"/>
        </w:numPr>
        <w:tabs>
          <w:tab w:val="left" w:pos="405"/>
        </w:tabs>
        <w:spacing w:line="275" w:lineRule="exact"/>
        <w:ind w:left="404" w:right="-93" w:hanging="145"/>
        <w:rPr>
          <w:sz w:val="24"/>
          <w:szCs w:val="24"/>
        </w:rPr>
      </w:pPr>
      <w:r>
        <w:rPr>
          <w:spacing w:val="-3"/>
          <w:sz w:val="24"/>
          <w:szCs w:val="24"/>
          <w:lang w:val="en-US"/>
        </w:rPr>
        <w:t xml:space="preserve">Tilly, </w:t>
      </w:r>
      <w:r>
        <w:rPr>
          <w:sz w:val="24"/>
          <w:szCs w:val="24"/>
          <w:lang w:val="en-US"/>
        </w:rPr>
        <w:t xml:space="preserve">C. (1977). </w:t>
      </w:r>
      <w:r>
        <w:rPr>
          <w:i/>
          <w:sz w:val="24"/>
          <w:szCs w:val="24"/>
          <w:lang w:val="en-US"/>
        </w:rPr>
        <w:t xml:space="preserve">From mobilization to revolution. </w:t>
      </w:r>
      <w:r>
        <w:rPr>
          <w:sz w:val="24"/>
          <w:szCs w:val="24"/>
          <w:lang w:val="en-US"/>
        </w:rPr>
        <w:t xml:space="preserve">Ann Arbor: University </w:t>
      </w:r>
      <w:r>
        <w:rPr>
          <w:spacing w:val="4"/>
          <w:sz w:val="24"/>
          <w:szCs w:val="24"/>
          <w:lang w:val="en-US"/>
        </w:rPr>
        <w:t>of</w:t>
      </w:r>
      <w:r>
        <w:rPr>
          <w:spacing w:val="-4"/>
          <w:sz w:val="24"/>
          <w:szCs w:val="24"/>
          <w:lang w:val="en-US"/>
        </w:rPr>
        <w:t xml:space="preserve"> </w:t>
      </w:r>
      <w:r>
        <w:rPr>
          <w:sz w:val="24"/>
          <w:szCs w:val="24"/>
          <w:lang w:val="en-US"/>
        </w:rPr>
        <w:t>Michigan.</w:t>
      </w:r>
    </w:p>
    <w:p w:rsidR="005A2081" w:rsidRDefault="005A2081">
      <w:pPr>
        <w:pStyle w:val="ListParagraph"/>
        <w:numPr>
          <w:ilvl w:val="0"/>
          <w:numId w:val="4"/>
        </w:numPr>
        <w:tabs>
          <w:tab w:val="left" w:pos="439"/>
        </w:tabs>
        <w:spacing w:line="275" w:lineRule="exact"/>
        <w:ind w:right="-93" w:hanging="179"/>
        <w:rPr>
          <w:sz w:val="24"/>
          <w:szCs w:val="24"/>
        </w:rPr>
      </w:pPr>
      <w:r>
        <w:rPr>
          <w:sz w:val="24"/>
          <w:szCs w:val="24"/>
        </w:rPr>
        <w:t>Verón,</w:t>
      </w:r>
      <w:r>
        <w:rPr>
          <w:spacing w:val="30"/>
          <w:sz w:val="24"/>
          <w:szCs w:val="24"/>
        </w:rPr>
        <w:t xml:space="preserve"> </w:t>
      </w:r>
      <w:r>
        <w:rPr>
          <w:sz w:val="24"/>
          <w:szCs w:val="24"/>
        </w:rPr>
        <w:t>E.</w:t>
      </w:r>
      <w:r>
        <w:rPr>
          <w:spacing w:val="31"/>
          <w:sz w:val="24"/>
          <w:szCs w:val="24"/>
        </w:rPr>
        <w:t xml:space="preserve"> </w:t>
      </w:r>
      <w:r>
        <w:rPr>
          <w:sz w:val="24"/>
          <w:szCs w:val="24"/>
        </w:rPr>
        <w:t>(1993</w:t>
      </w:r>
      <w:r>
        <w:rPr>
          <w:spacing w:val="28"/>
          <w:sz w:val="24"/>
          <w:szCs w:val="24"/>
        </w:rPr>
        <w:t xml:space="preserve"> </w:t>
      </w:r>
      <w:r>
        <w:rPr>
          <w:sz w:val="24"/>
          <w:szCs w:val="24"/>
        </w:rPr>
        <w:t>[1988]).</w:t>
      </w:r>
      <w:r>
        <w:rPr>
          <w:spacing w:val="34"/>
          <w:sz w:val="24"/>
          <w:szCs w:val="24"/>
        </w:rPr>
        <w:t xml:space="preserve"> </w:t>
      </w:r>
      <w:r>
        <w:rPr>
          <w:i/>
          <w:sz w:val="24"/>
          <w:szCs w:val="24"/>
        </w:rPr>
        <w:t>La</w:t>
      </w:r>
      <w:r>
        <w:rPr>
          <w:i/>
          <w:spacing w:val="28"/>
          <w:sz w:val="24"/>
          <w:szCs w:val="24"/>
        </w:rPr>
        <w:t xml:space="preserve"> </w:t>
      </w:r>
      <w:r>
        <w:rPr>
          <w:i/>
          <w:sz w:val="24"/>
          <w:szCs w:val="24"/>
        </w:rPr>
        <w:t>semiosis</w:t>
      </w:r>
      <w:r>
        <w:rPr>
          <w:i/>
          <w:spacing w:val="32"/>
          <w:sz w:val="24"/>
          <w:szCs w:val="24"/>
        </w:rPr>
        <w:t xml:space="preserve"> </w:t>
      </w:r>
      <w:r>
        <w:rPr>
          <w:i/>
          <w:sz w:val="24"/>
          <w:szCs w:val="24"/>
        </w:rPr>
        <w:t>social.</w:t>
      </w:r>
      <w:r>
        <w:rPr>
          <w:i/>
          <w:spacing w:val="34"/>
          <w:sz w:val="24"/>
          <w:szCs w:val="24"/>
        </w:rPr>
        <w:t xml:space="preserve"> </w:t>
      </w:r>
      <w:r>
        <w:rPr>
          <w:i/>
          <w:sz w:val="24"/>
          <w:szCs w:val="24"/>
        </w:rPr>
        <w:t>Fragmentos</w:t>
      </w:r>
      <w:r>
        <w:rPr>
          <w:i/>
          <w:spacing w:val="32"/>
          <w:sz w:val="24"/>
          <w:szCs w:val="24"/>
        </w:rPr>
        <w:t xml:space="preserve"> </w:t>
      </w:r>
      <w:r>
        <w:rPr>
          <w:i/>
          <w:sz w:val="24"/>
          <w:szCs w:val="24"/>
        </w:rPr>
        <w:t>de</w:t>
      </w:r>
      <w:r>
        <w:rPr>
          <w:i/>
          <w:spacing w:val="32"/>
          <w:sz w:val="24"/>
          <w:szCs w:val="24"/>
        </w:rPr>
        <w:t xml:space="preserve"> </w:t>
      </w:r>
      <w:r>
        <w:rPr>
          <w:i/>
          <w:sz w:val="24"/>
          <w:szCs w:val="24"/>
        </w:rPr>
        <w:t>una</w:t>
      </w:r>
      <w:r>
        <w:rPr>
          <w:i/>
          <w:spacing w:val="33"/>
          <w:sz w:val="24"/>
          <w:szCs w:val="24"/>
        </w:rPr>
        <w:t xml:space="preserve"> </w:t>
      </w:r>
      <w:r>
        <w:rPr>
          <w:i/>
          <w:sz w:val="24"/>
          <w:szCs w:val="24"/>
        </w:rPr>
        <w:t>teoría</w:t>
      </w:r>
      <w:r>
        <w:rPr>
          <w:i/>
          <w:spacing w:val="29"/>
          <w:sz w:val="24"/>
          <w:szCs w:val="24"/>
        </w:rPr>
        <w:t xml:space="preserve"> </w:t>
      </w:r>
      <w:r>
        <w:rPr>
          <w:i/>
          <w:sz w:val="24"/>
          <w:szCs w:val="24"/>
        </w:rPr>
        <w:t>de</w:t>
      </w:r>
      <w:r>
        <w:rPr>
          <w:i/>
          <w:spacing w:val="32"/>
          <w:sz w:val="24"/>
          <w:szCs w:val="24"/>
        </w:rPr>
        <w:t xml:space="preserve"> </w:t>
      </w:r>
      <w:r>
        <w:rPr>
          <w:i/>
          <w:sz w:val="24"/>
          <w:szCs w:val="24"/>
        </w:rPr>
        <w:t>la</w:t>
      </w:r>
      <w:r>
        <w:rPr>
          <w:i/>
          <w:spacing w:val="29"/>
          <w:sz w:val="24"/>
          <w:szCs w:val="24"/>
        </w:rPr>
        <w:t xml:space="preserve"> </w:t>
      </w:r>
      <w:r>
        <w:rPr>
          <w:i/>
          <w:sz w:val="24"/>
          <w:szCs w:val="24"/>
        </w:rPr>
        <w:t xml:space="preserve">discursividad. </w:t>
      </w:r>
      <w:r>
        <w:rPr>
          <w:sz w:val="24"/>
          <w:szCs w:val="24"/>
        </w:rPr>
        <w:t>Barcelona: Gedisa.</w:t>
      </w:r>
    </w:p>
    <w:p w:rsidR="005A2081" w:rsidRDefault="005A2081">
      <w:pPr>
        <w:pStyle w:val="ListParagraph"/>
        <w:numPr>
          <w:ilvl w:val="0"/>
          <w:numId w:val="4"/>
        </w:numPr>
        <w:tabs>
          <w:tab w:val="left" w:pos="448"/>
        </w:tabs>
        <w:spacing w:line="235" w:lineRule="auto"/>
        <w:ind w:right="-93" w:hanging="284"/>
        <w:rPr>
          <w:sz w:val="24"/>
          <w:szCs w:val="24"/>
        </w:rPr>
      </w:pPr>
      <w:r>
        <w:rPr>
          <w:sz w:val="24"/>
          <w:szCs w:val="24"/>
        </w:rPr>
        <w:t xml:space="preserve">Verón, E., y Sigal, S. (1986). </w:t>
      </w:r>
      <w:r>
        <w:rPr>
          <w:i/>
          <w:sz w:val="24"/>
          <w:szCs w:val="24"/>
        </w:rPr>
        <w:t xml:space="preserve">Perón o muerte. Los fundamentos discursivos del fenómeno peronista. </w:t>
      </w:r>
      <w:r>
        <w:rPr>
          <w:sz w:val="24"/>
          <w:szCs w:val="24"/>
        </w:rPr>
        <w:t>Buenos Aires:</w:t>
      </w:r>
      <w:r>
        <w:rPr>
          <w:spacing w:val="6"/>
          <w:sz w:val="24"/>
          <w:szCs w:val="24"/>
        </w:rPr>
        <w:t xml:space="preserve"> </w:t>
      </w:r>
      <w:r>
        <w:rPr>
          <w:sz w:val="24"/>
          <w:szCs w:val="24"/>
        </w:rPr>
        <w:t>Eudeba.</w:t>
      </w:r>
    </w:p>
    <w:p w:rsidR="005A2081" w:rsidRDefault="005A2081">
      <w:pPr>
        <w:pStyle w:val="ListParagraph"/>
        <w:numPr>
          <w:ilvl w:val="0"/>
          <w:numId w:val="4"/>
        </w:numPr>
        <w:tabs>
          <w:tab w:val="left" w:pos="405"/>
        </w:tabs>
        <w:spacing w:before="1" w:line="275" w:lineRule="exact"/>
        <w:ind w:left="404" w:right="-93" w:hanging="145"/>
        <w:rPr>
          <w:spacing w:val="-3"/>
          <w:sz w:val="24"/>
          <w:szCs w:val="24"/>
        </w:rPr>
      </w:pPr>
      <w:r>
        <w:rPr>
          <w:sz w:val="24"/>
          <w:szCs w:val="24"/>
        </w:rPr>
        <w:t xml:space="preserve">Williams, R. (2017 [1973]). </w:t>
      </w:r>
      <w:r>
        <w:rPr>
          <w:i/>
          <w:sz w:val="24"/>
          <w:szCs w:val="24"/>
        </w:rPr>
        <w:t xml:space="preserve">El campo y la ciudad. </w:t>
      </w:r>
      <w:r>
        <w:rPr>
          <w:sz w:val="24"/>
          <w:szCs w:val="24"/>
        </w:rPr>
        <w:t>Buenos Aires:</w:t>
      </w:r>
      <w:r>
        <w:rPr>
          <w:spacing w:val="14"/>
          <w:sz w:val="24"/>
          <w:szCs w:val="24"/>
        </w:rPr>
        <w:t xml:space="preserve"> </w:t>
      </w:r>
      <w:r>
        <w:rPr>
          <w:sz w:val="24"/>
          <w:szCs w:val="24"/>
        </w:rPr>
        <w:t>Prometeo.</w:t>
      </w:r>
    </w:p>
    <w:p w:rsidR="005A2081" w:rsidRDefault="005A2081">
      <w:pPr>
        <w:pStyle w:val="ListParagraph"/>
        <w:numPr>
          <w:ilvl w:val="0"/>
          <w:numId w:val="4"/>
        </w:numPr>
        <w:tabs>
          <w:tab w:val="left" w:pos="405"/>
        </w:tabs>
        <w:spacing w:before="3" w:line="275" w:lineRule="exact"/>
        <w:ind w:left="404" w:right="-93" w:hanging="145"/>
        <w:rPr>
          <w:sz w:val="24"/>
          <w:szCs w:val="24"/>
          <w:lang w:val="en-US"/>
        </w:rPr>
      </w:pPr>
      <w:r>
        <w:rPr>
          <w:spacing w:val="-3"/>
          <w:sz w:val="24"/>
          <w:szCs w:val="24"/>
        </w:rPr>
        <w:t xml:space="preserve">Wolf, </w:t>
      </w:r>
      <w:r>
        <w:rPr>
          <w:sz w:val="24"/>
          <w:szCs w:val="24"/>
        </w:rPr>
        <w:t xml:space="preserve">M. (2000 [1979]). </w:t>
      </w:r>
      <w:r>
        <w:rPr>
          <w:i/>
          <w:sz w:val="24"/>
          <w:szCs w:val="24"/>
        </w:rPr>
        <w:t xml:space="preserve">Sociologías de la vida cotidiana. </w:t>
      </w:r>
      <w:r>
        <w:rPr>
          <w:sz w:val="24"/>
          <w:szCs w:val="24"/>
        </w:rPr>
        <w:t>Madrid:</w:t>
      </w:r>
      <w:r>
        <w:rPr>
          <w:spacing w:val="21"/>
          <w:sz w:val="24"/>
          <w:szCs w:val="24"/>
        </w:rPr>
        <w:t xml:space="preserve"> </w:t>
      </w:r>
      <w:r>
        <w:rPr>
          <w:sz w:val="24"/>
          <w:szCs w:val="24"/>
        </w:rPr>
        <w:t>Cátedra.</w:t>
      </w:r>
    </w:p>
    <w:p w:rsidR="005A2081" w:rsidRDefault="005A2081">
      <w:pPr>
        <w:pStyle w:val="ListParagraph"/>
        <w:numPr>
          <w:ilvl w:val="0"/>
          <w:numId w:val="4"/>
        </w:numPr>
        <w:tabs>
          <w:tab w:val="left" w:pos="443"/>
        </w:tabs>
        <w:spacing w:before="57" w:line="235" w:lineRule="auto"/>
        <w:ind w:right="-93" w:hanging="284"/>
        <w:rPr>
          <w:sz w:val="24"/>
          <w:szCs w:val="24"/>
        </w:rPr>
      </w:pPr>
      <w:r>
        <w:rPr>
          <w:sz w:val="24"/>
          <w:szCs w:val="24"/>
          <w:lang w:val="en-US"/>
        </w:rPr>
        <w:t xml:space="preserve">Wright, S. (1978). </w:t>
      </w:r>
      <w:r>
        <w:rPr>
          <w:i/>
          <w:sz w:val="24"/>
          <w:szCs w:val="24"/>
          <w:lang w:val="en-US"/>
        </w:rPr>
        <w:t xml:space="preserve">Crowds and Riots: A Study in Social Organization. </w:t>
      </w:r>
      <w:r>
        <w:rPr>
          <w:sz w:val="24"/>
          <w:szCs w:val="24"/>
        </w:rPr>
        <w:t>Beverly Hills: Sage Publications.</w:t>
      </w:r>
    </w:p>
    <w:p w:rsidR="005A2081" w:rsidRDefault="005A2081">
      <w:pPr>
        <w:pStyle w:val="ListParagraph"/>
        <w:tabs>
          <w:tab w:val="left" w:pos="405"/>
        </w:tabs>
        <w:spacing w:before="3" w:line="275" w:lineRule="exact"/>
        <w:ind w:left="404" w:right="-93" w:firstLine="0"/>
        <w:rPr>
          <w:sz w:val="24"/>
          <w:szCs w:val="24"/>
        </w:rPr>
      </w:pPr>
    </w:p>
    <w:p w:rsidR="00EC03C7" w:rsidRDefault="00EC03C7">
      <w:pPr>
        <w:pStyle w:val="ListParagraph"/>
        <w:tabs>
          <w:tab w:val="left" w:pos="525"/>
        </w:tabs>
        <w:ind w:left="524" w:right="-93" w:firstLine="0"/>
        <w:rPr>
          <w:b/>
          <w:sz w:val="24"/>
          <w:szCs w:val="24"/>
        </w:rPr>
      </w:pPr>
    </w:p>
    <w:p w:rsidR="00EC03C7" w:rsidRDefault="00EC03C7">
      <w:pPr>
        <w:pStyle w:val="ListParagraph"/>
        <w:tabs>
          <w:tab w:val="left" w:pos="525"/>
        </w:tabs>
        <w:ind w:left="524" w:right="-93" w:firstLine="0"/>
        <w:rPr>
          <w:b/>
          <w:sz w:val="24"/>
          <w:szCs w:val="24"/>
        </w:rPr>
      </w:pPr>
    </w:p>
    <w:p w:rsidR="005A2081" w:rsidRDefault="005A2081">
      <w:pPr>
        <w:pStyle w:val="ListParagraph"/>
        <w:tabs>
          <w:tab w:val="left" w:pos="525"/>
        </w:tabs>
        <w:ind w:left="524" w:right="-93" w:firstLine="0"/>
        <w:rPr>
          <w:sz w:val="24"/>
          <w:szCs w:val="24"/>
          <w:lang w:val="en-US"/>
        </w:rPr>
      </w:pPr>
      <w:r>
        <w:rPr>
          <w:b/>
          <w:sz w:val="24"/>
          <w:szCs w:val="24"/>
        </w:rPr>
        <w:t xml:space="preserve">2) </w:t>
      </w:r>
      <w:r>
        <w:rPr>
          <w:b/>
          <w:sz w:val="24"/>
          <w:szCs w:val="24"/>
          <w:u w:val="single"/>
        </w:rPr>
        <w:t>Otra bibliografía citada/mencionada en el presente</w:t>
      </w:r>
      <w:r>
        <w:rPr>
          <w:b/>
          <w:spacing w:val="-13"/>
          <w:sz w:val="24"/>
          <w:szCs w:val="24"/>
          <w:u w:val="single"/>
        </w:rPr>
        <w:t xml:space="preserve"> </w:t>
      </w:r>
      <w:r>
        <w:rPr>
          <w:b/>
          <w:sz w:val="24"/>
          <w:szCs w:val="24"/>
          <w:u w:val="single"/>
        </w:rPr>
        <w:t>proyecto:</w:t>
      </w:r>
    </w:p>
    <w:p w:rsidR="005A2081" w:rsidRDefault="005A2081">
      <w:pPr>
        <w:pStyle w:val="ListParagraph"/>
        <w:numPr>
          <w:ilvl w:val="0"/>
          <w:numId w:val="4"/>
        </w:numPr>
        <w:tabs>
          <w:tab w:val="left" w:pos="434"/>
        </w:tabs>
        <w:spacing w:before="122"/>
        <w:ind w:right="-93" w:hanging="284"/>
        <w:rPr>
          <w:sz w:val="24"/>
          <w:szCs w:val="24"/>
        </w:rPr>
      </w:pPr>
      <w:r>
        <w:rPr>
          <w:sz w:val="24"/>
          <w:szCs w:val="24"/>
          <w:lang w:val="en-US"/>
        </w:rPr>
        <w:t xml:space="preserve">Alexander, J. (1982). </w:t>
      </w:r>
      <w:r>
        <w:rPr>
          <w:i/>
          <w:sz w:val="24"/>
          <w:szCs w:val="24"/>
          <w:lang w:val="en-US"/>
        </w:rPr>
        <w:t>Theoretical Logic in Sociology. Volume I: Positivism, presuppositions, and current controversies.</w:t>
      </w:r>
      <w:r>
        <w:rPr>
          <w:sz w:val="24"/>
          <w:szCs w:val="24"/>
          <w:lang w:val="en-US"/>
        </w:rPr>
        <w:t>California: University of California</w:t>
      </w:r>
      <w:r>
        <w:rPr>
          <w:spacing w:val="1"/>
          <w:sz w:val="24"/>
          <w:szCs w:val="24"/>
          <w:lang w:val="en-US"/>
        </w:rPr>
        <w:t xml:space="preserve"> </w:t>
      </w:r>
      <w:r>
        <w:rPr>
          <w:sz w:val="24"/>
          <w:szCs w:val="24"/>
          <w:lang w:val="en-US"/>
        </w:rPr>
        <w:t>Press.</w:t>
      </w:r>
    </w:p>
    <w:p w:rsidR="005A2081" w:rsidRDefault="005A2081">
      <w:pPr>
        <w:pStyle w:val="ListParagraph"/>
        <w:numPr>
          <w:ilvl w:val="0"/>
          <w:numId w:val="4"/>
        </w:numPr>
        <w:tabs>
          <w:tab w:val="left" w:pos="405"/>
        </w:tabs>
        <w:spacing w:before="1" w:line="275" w:lineRule="exact"/>
        <w:ind w:left="404" w:right="-93" w:hanging="145"/>
        <w:rPr>
          <w:spacing w:val="-3"/>
          <w:sz w:val="24"/>
          <w:szCs w:val="24"/>
        </w:rPr>
      </w:pPr>
      <w:r>
        <w:rPr>
          <w:sz w:val="24"/>
          <w:szCs w:val="24"/>
        </w:rPr>
        <w:t xml:space="preserve">Altamirano, C. (2001). </w:t>
      </w:r>
      <w:r>
        <w:rPr>
          <w:i/>
          <w:sz w:val="24"/>
          <w:szCs w:val="24"/>
        </w:rPr>
        <w:t xml:space="preserve">Bajo el signo de las masas (1943-1973). </w:t>
      </w:r>
      <w:r>
        <w:rPr>
          <w:sz w:val="24"/>
          <w:szCs w:val="24"/>
        </w:rPr>
        <w:t>Buenos Aires:</w:t>
      </w:r>
      <w:r>
        <w:rPr>
          <w:spacing w:val="-2"/>
          <w:sz w:val="24"/>
          <w:szCs w:val="24"/>
        </w:rPr>
        <w:t xml:space="preserve"> </w:t>
      </w:r>
      <w:r>
        <w:rPr>
          <w:sz w:val="24"/>
          <w:szCs w:val="24"/>
        </w:rPr>
        <w:t>Emecé.</w:t>
      </w:r>
    </w:p>
    <w:p w:rsidR="005A2081" w:rsidRDefault="005A2081">
      <w:pPr>
        <w:pStyle w:val="ListParagraph"/>
        <w:numPr>
          <w:ilvl w:val="0"/>
          <w:numId w:val="4"/>
        </w:numPr>
        <w:tabs>
          <w:tab w:val="left" w:pos="419"/>
        </w:tabs>
        <w:ind w:right="-93" w:hanging="284"/>
        <w:rPr>
          <w:sz w:val="24"/>
          <w:szCs w:val="24"/>
        </w:rPr>
      </w:pPr>
      <w:r>
        <w:rPr>
          <w:spacing w:val="-3"/>
          <w:sz w:val="24"/>
          <w:szCs w:val="24"/>
        </w:rPr>
        <w:t xml:space="preserve">Beigel, </w:t>
      </w:r>
      <w:r>
        <w:rPr>
          <w:sz w:val="24"/>
          <w:szCs w:val="24"/>
        </w:rPr>
        <w:t xml:space="preserve">F. (2013). Centros y periferias en </w:t>
      </w:r>
      <w:r>
        <w:rPr>
          <w:spacing w:val="-5"/>
          <w:sz w:val="24"/>
          <w:szCs w:val="24"/>
        </w:rPr>
        <w:t xml:space="preserve">la </w:t>
      </w:r>
      <w:r>
        <w:rPr>
          <w:sz w:val="24"/>
          <w:szCs w:val="24"/>
        </w:rPr>
        <w:t xml:space="preserve">circulación internacional del conocimiento. </w:t>
      </w:r>
      <w:r>
        <w:rPr>
          <w:i/>
          <w:sz w:val="24"/>
          <w:szCs w:val="24"/>
        </w:rPr>
        <w:t>Nueva Sociedad, 245</w:t>
      </w:r>
      <w:r>
        <w:rPr>
          <w:i/>
          <w:spacing w:val="1"/>
          <w:sz w:val="24"/>
          <w:szCs w:val="24"/>
        </w:rPr>
        <w:t xml:space="preserve"> </w:t>
      </w:r>
      <w:r>
        <w:rPr>
          <w:sz w:val="24"/>
          <w:szCs w:val="24"/>
        </w:rPr>
        <w:t>(mayo-junio).</w:t>
      </w:r>
    </w:p>
    <w:p w:rsidR="005A2081" w:rsidRDefault="005A2081">
      <w:pPr>
        <w:pStyle w:val="ListParagraph"/>
        <w:numPr>
          <w:ilvl w:val="0"/>
          <w:numId w:val="4"/>
        </w:numPr>
        <w:tabs>
          <w:tab w:val="left" w:pos="410"/>
        </w:tabs>
        <w:spacing w:line="235" w:lineRule="auto"/>
        <w:ind w:right="-93" w:hanging="284"/>
        <w:rPr>
          <w:sz w:val="24"/>
          <w:szCs w:val="24"/>
        </w:rPr>
      </w:pPr>
      <w:r>
        <w:rPr>
          <w:sz w:val="24"/>
          <w:szCs w:val="24"/>
        </w:rPr>
        <w:t xml:space="preserve">Bialakowsky, </w:t>
      </w:r>
      <w:r>
        <w:rPr>
          <w:spacing w:val="-3"/>
          <w:sz w:val="24"/>
          <w:szCs w:val="24"/>
        </w:rPr>
        <w:t xml:space="preserve">A. </w:t>
      </w:r>
      <w:r>
        <w:rPr>
          <w:sz w:val="24"/>
          <w:szCs w:val="24"/>
        </w:rPr>
        <w:t xml:space="preserve">(2017b). El abordaje problemático como metodología para </w:t>
      </w:r>
      <w:r>
        <w:rPr>
          <w:spacing w:val="-5"/>
          <w:sz w:val="24"/>
          <w:szCs w:val="24"/>
        </w:rPr>
        <w:t xml:space="preserve">la </w:t>
      </w:r>
      <w:r>
        <w:rPr>
          <w:sz w:val="24"/>
          <w:szCs w:val="24"/>
        </w:rPr>
        <w:t xml:space="preserve">investigación en teoría sociológica y el análisis de las clasificaciones sociales. </w:t>
      </w:r>
      <w:r>
        <w:rPr>
          <w:i/>
          <w:sz w:val="24"/>
          <w:szCs w:val="24"/>
        </w:rPr>
        <w:t>Cinta de Moebio, 59</w:t>
      </w:r>
      <w:r>
        <w:rPr>
          <w:sz w:val="24"/>
          <w:szCs w:val="24"/>
        </w:rPr>
        <w:t>,</w:t>
      </w:r>
      <w:r>
        <w:rPr>
          <w:spacing w:val="-19"/>
          <w:sz w:val="24"/>
          <w:szCs w:val="24"/>
        </w:rPr>
        <w:t xml:space="preserve"> </w:t>
      </w:r>
      <w:r>
        <w:rPr>
          <w:sz w:val="24"/>
          <w:szCs w:val="24"/>
        </w:rPr>
        <w:t>116-128.</w:t>
      </w:r>
    </w:p>
    <w:p w:rsidR="005A2081" w:rsidRDefault="005A2081">
      <w:pPr>
        <w:pStyle w:val="ListParagraph"/>
        <w:numPr>
          <w:ilvl w:val="0"/>
          <w:numId w:val="4"/>
        </w:numPr>
        <w:tabs>
          <w:tab w:val="left" w:pos="443"/>
        </w:tabs>
        <w:spacing w:before="1" w:line="235" w:lineRule="auto"/>
        <w:ind w:right="-93" w:hanging="284"/>
        <w:rPr>
          <w:sz w:val="24"/>
          <w:szCs w:val="24"/>
          <w:lang w:val="en-US"/>
        </w:rPr>
      </w:pPr>
      <w:r>
        <w:rPr>
          <w:sz w:val="24"/>
          <w:szCs w:val="24"/>
        </w:rPr>
        <w:t xml:space="preserve">Bialakowsky, </w:t>
      </w:r>
      <w:r>
        <w:rPr>
          <w:spacing w:val="-3"/>
          <w:sz w:val="24"/>
          <w:szCs w:val="24"/>
        </w:rPr>
        <w:t xml:space="preserve">A. </w:t>
      </w:r>
      <w:r>
        <w:rPr>
          <w:sz w:val="24"/>
          <w:szCs w:val="24"/>
        </w:rPr>
        <w:t xml:space="preserve">(2018). Investigar teoría sociológica del Sur y del Norte: </w:t>
      </w:r>
      <w:r>
        <w:rPr>
          <w:spacing w:val="-5"/>
          <w:sz w:val="24"/>
          <w:szCs w:val="24"/>
        </w:rPr>
        <w:t xml:space="preserve">la </w:t>
      </w:r>
      <w:r>
        <w:rPr>
          <w:sz w:val="24"/>
          <w:szCs w:val="24"/>
        </w:rPr>
        <w:t xml:space="preserve">propuesta </w:t>
      </w:r>
      <w:r>
        <w:rPr>
          <w:spacing w:val="6"/>
          <w:sz w:val="24"/>
          <w:szCs w:val="24"/>
        </w:rPr>
        <w:t>del</w:t>
      </w:r>
      <w:r>
        <w:rPr>
          <w:spacing w:val="72"/>
          <w:sz w:val="24"/>
          <w:szCs w:val="24"/>
        </w:rPr>
        <w:t xml:space="preserve"> </w:t>
      </w:r>
      <w:r>
        <w:rPr>
          <w:sz w:val="24"/>
          <w:szCs w:val="24"/>
        </w:rPr>
        <w:t xml:space="preserve">abordaje simultáneo. </w:t>
      </w:r>
      <w:r>
        <w:rPr>
          <w:i/>
          <w:sz w:val="24"/>
          <w:szCs w:val="24"/>
        </w:rPr>
        <w:t xml:space="preserve">Perfiles Latinoamericanos, </w:t>
      </w:r>
      <w:r>
        <w:rPr>
          <w:i/>
          <w:spacing w:val="-3"/>
          <w:sz w:val="24"/>
          <w:szCs w:val="24"/>
        </w:rPr>
        <w:t xml:space="preserve">26 </w:t>
      </w:r>
      <w:r>
        <w:rPr>
          <w:sz w:val="24"/>
          <w:szCs w:val="24"/>
        </w:rPr>
        <w:t>(52),</w:t>
      </w:r>
      <w:r>
        <w:rPr>
          <w:spacing w:val="22"/>
          <w:sz w:val="24"/>
          <w:szCs w:val="24"/>
        </w:rPr>
        <w:t xml:space="preserve"> </w:t>
      </w:r>
      <w:r>
        <w:rPr>
          <w:sz w:val="24"/>
          <w:szCs w:val="24"/>
        </w:rPr>
        <w:t>1-19.</w:t>
      </w:r>
    </w:p>
    <w:p w:rsidR="005A2081" w:rsidRDefault="005A2081">
      <w:pPr>
        <w:pStyle w:val="ListParagraph"/>
        <w:numPr>
          <w:ilvl w:val="0"/>
          <w:numId w:val="4"/>
        </w:numPr>
        <w:tabs>
          <w:tab w:val="left" w:pos="424"/>
        </w:tabs>
        <w:spacing w:before="6" w:line="235" w:lineRule="auto"/>
        <w:ind w:right="-93" w:hanging="284"/>
        <w:rPr>
          <w:sz w:val="24"/>
          <w:szCs w:val="24"/>
        </w:rPr>
      </w:pPr>
      <w:r>
        <w:rPr>
          <w:sz w:val="24"/>
          <w:szCs w:val="24"/>
          <w:lang w:val="en-US"/>
        </w:rPr>
        <w:t xml:space="preserve">Birth, </w:t>
      </w:r>
      <w:r>
        <w:rPr>
          <w:spacing w:val="-3"/>
          <w:sz w:val="24"/>
          <w:szCs w:val="24"/>
          <w:lang w:val="en-US"/>
        </w:rPr>
        <w:t xml:space="preserve">K. </w:t>
      </w:r>
      <w:r>
        <w:rPr>
          <w:sz w:val="24"/>
          <w:szCs w:val="24"/>
          <w:lang w:val="en-US"/>
        </w:rPr>
        <w:t xml:space="preserve">(2008). The creation of coevalness and the danger of homochronism. </w:t>
      </w:r>
      <w:r>
        <w:rPr>
          <w:i/>
          <w:sz w:val="24"/>
          <w:szCs w:val="24"/>
        </w:rPr>
        <w:t>Journal of the Royal Anthropological Institute, 14</w:t>
      </w:r>
      <w:r>
        <w:rPr>
          <w:sz w:val="24"/>
          <w:szCs w:val="24"/>
        </w:rPr>
        <w:t>,</w:t>
      </w:r>
      <w:r>
        <w:rPr>
          <w:spacing w:val="-4"/>
          <w:sz w:val="24"/>
          <w:szCs w:val="24"/>
        </w:rPr>
        <w:t xml:space="preserve"> </w:t>
      </w:r>
      <w:r>
        <w:rPr>
          <w:sz w:val="24"/>
          <w:szCs w:val="24"/>
        </w:rPr>
        <w:t>3-20.</w:t>
      </w:r>
    </w:p>
    <w:p w:rsidR="005A2081" w:rsidRDefault="005A2081">
      <w:pPr>
        <w:pStyle w:val="ListParagraph"/>
        <w:numPr>
          <w:ilvl w:val="0"/>
          <w:numId w:val="4"/>
        </w:numPr>
        <w:tabs>
          <w:tab w:val="left" w:pos="405"/>
        </w:tabs>
        <w:spacing w:before="3" w:line="275" w:lineRule="exact"/>
        <w:ind w:left="404" w:right="-93" w:hanging="145"/>
        <w:rPr>
          <w:sz w:val="24"/>
          <w:szCs w:val="24"/>
          <w:lang w:val="en-US"/>
        </w:rPr>
      </w:pPr>
      <w:r>
        <w:rPr>
          <w:sz w:val="24"/>
          <w:szCs w:val="24"/>
        </w:rPr>
        <w:t xml:space="preserve">Blois, J. P. (2018). </w:t>
      </w:r>
      <w:r>
        <w:rPr>
          <w:i/>
          <w:sz w:val="24"/>
          <w:szCs w:val="24"/>
        </w:rPr>
        <w:t xml:space="preserve">Medio siglo de sociología en </w:t>
      </w:r>
      <w:r>
        <w:rPr>
          <w:i/>
          <w:spacing w:val="-3"/>
          <w:sz w:val="24"/>
          <w:szCs w:val="24"/>
        </w:rPr>
        <w:t xml:space="preserve">la </w:t>
      </w:r>
      <w:r>
        <w:rPr>
          <w:i/>
          <w:sz w:val="24"/>
          <w:szCs w:val="24"/>
        </w:rPr>
        <w:t xml:space="preserve">Argentina. </w:t>
      </w:r>
      <w:r>
        <w:rPr>
          <w:sz w:val="24"/>
          <w:szCs w:val="24"/>
        </w:rPr>
        <w:t>Buenos Aires:</w:t>
      </w:r>
      <w:r>
        <w:rPr>
          <w:spacing w:val="10"/>
          <w:sz w:val="24"/>
          <w:szCs w:val="24"/>
        </w:rPr>
        <w:t xml:space="preserve"> </w:t>
      </w:r>
      <w:r>
        <w:rPr>
          <w:sz w:val="24"/>
          <w:szCs w:val="24"/>
        </w:rPr>
        <w:t>Eudeba.</w:t>
      </w:r>
    </w:p>
    <w:p w:rsidR="005A2081" w:rsidRDefault="005A2081">
      <w:pPr>
        <w:pStyle w:val="ListParagraph"/>
        <w:numPr>
          <w:ilvl w:val="0"/>
          <w:numId w:val="4"/>
        </w:numPr>
        <w:tabs>
          <w:tab w:val="left" w:pos="453"/>
        </w:tabs>
        <w:ind w:right="-93" w:hanging="284"/>
        <w:rPr>
          <w:sz w:val="24"/>
          <w:szCs w:val="24"/>
        </w:rPr>
      </w:pPr>
      <w:r>
        <w:rPr>
          <w:sz w:val="24"/>
          <w:szCs w:val="24"/>
          <w:lang w:val="en-US"/>
        </w:rPr>
        <w:t xml:space="preserve">Borch, C. (2012). </w:t>
      </w:r>
      <w:r>
        <w:rPr>
          <w:i/>
          <w:sz w:val="24"/>
          <w:szCs w:val="24"/>
          <w:lang w:val="en-US"/>
        </w:rPr>
        <w:t xml:space="preserve">The politics of </w:t>
      </w:r>
      <w:r>
        <w:rPr>
          <w:i/>
          <w:spacing w:val="-3"/>
          <w:sz w:val="24"/>
          <w:szCs w:val="24"/>
          <w:lang w:val="en-US"/>
        </w:rPr>
        <w:t xml:space="preserve">crowds. </w:t>
      </w:r>
      <w:r>
        <w:rPr>
          <w:i/>
          <w:sz w:val="24"/>
          <w:szCs w:val="24"/>
          <w:lang w:val="en-US"/>
        </w:rPr>
        <w:t xml:space="preserve">An alternative history of sociology. </w:t>
      </w:r>
      <w:r>
        <w:rPr>
          <w:sz w:val="24"/>
          <w:szCs w:val="24"/>
        </w:rPr>
        <w:t>Cambridge: Cambridge University</w:t>
      </w:r>
      <w:r>
        <w:rPr>
          <w:spacing w:val="-8"/>
          <w:sz w:val="24"/>
          <w:szCs w:val="24"/>
        </w:rPr>
        <w:t xml:space="preserve"> </w:t>
      </w:r>
      <w:r>
        <w:rPr>
          <w:sz w:val="24"/>
          <w:szCs w:val="24"/>
        </w:rPr>
        <w:t>Press.</w:t>
      </w:r>
    </w:p>
    <w:p w:rsidR="005A2081" w:rsidRDefault="005A2081">
      <w:pPr>
        <w:pStyle w:val="ListParagraph"/>
        <w:numPr>
          <w:ilvl w:val="0"/>
          <w:numId w:val="4"/>
        </w:numPr>
        <w:tabs>
          <w:tab w:val="left" w:pos="424"/>
        </w:tabs>
        <w:ind w:right="-93" w:hanging="284"/>
        <w:rPr>
          <w:sz w:val="24"/>
          <w:szCs w:val="24"/>
        </w:rPr>
      </w:pPr>
      <w:r>
        <w:rPr>
          <w:sz w:val="24"/>
          <w:szCs w:val="24"/>
        </w:rPr>
        <w:t xml:space="preserve">Bourdieu, P. (1999). Las condiciones sociales de </w:t>
      </w:r>
      <w:r>
        <w:rPr>
          <w:spacing w:val="-5"/>
          <w:sz w:val="24"/>
          <w:szCs w:val="24"/>
        </w:rPr>
        <w:t xml:space="preserve">la </w:t>
      </w:r>
      <w:r>
        <w:rPr>
          <w:sz w:val="24"/>
          <w:szCs w:val="24"/>
        </w:rPr>
        <w:t xml:space="preserve">circulación de </w:t>
      </w:r>
      <w:r>
        <w:rPr>
          <w:spacing w:val="-4"/>
          <w:sz w:val="24"/>
          <w:szCs w:val="24"/>
        </w:rPr>
        <w:t xml:space="preserve">las </w:t>
      </w:r>
      <w:r>
        <w:rPr>
          <w:sz w:val="24"/>
          <w:szCs w:val="24"/>
        </w:rPr>
        <w:t xml:space="preserve">ideas. En </w:t>
      </w:r>
      <w:r>
        <w:rPr>
          <w:i/>
          <w:sz w:val="24"/>
          <w:szCs w:val="24"/>
        </w:rPr>
        <w:t xml:space="preserve">Intelectuales, política y poder. </w:t>
      </w:r>
      <w:r>
        <w:rPr>
          <w:sz w:val="24"/>
          <w:szCs w:val="24"/>
        </w:rPr>
        <w:t xml:space="preserve">Buenos </w:t>
      </w:r>
      <w:r>
        <w:rPr>
          <w:spacing w:val="-3"/>
          <w:sz w:val="24"/>
          <w:szCs w:val="24"/>
        </w:rPr>
        <w:t>Aires:</w:t>
      </w:r>
      <w:r>
        <w:rPr>
          <w:spacing w:val="10"/>
          <w:sz w:val="24"/>
          <w:szCs w:val="24"/>
        </w:rPr>
        <w:t xml:space="preserve"> </w:t>
      </w:r>
      <w:r>
        <w:rPr>
          <w:sz w:val="24"/>
          <w:szCs w:val="24"/>
        </w:rPr>
        <w:t>Eudeba.</w:t>
      </w:r>
    </w:p>
    <w:p w:rsidR="005A2081" w:rsidRDefault="005A2081">
      <w:pPr>
        <w:pStyle w:val="ListParagraph"/>
        <w:numPr>
          <w:ilvl w:val="0"/>
          <w:numId w:val="4"/>
        </w:numPr>
        <w:tabs>
          <w:tab w:val="left" w:pos="458"/>
        </w:tabs>
        <w:ind w:right="-93" w:hanging="284"/>
        <w:rPr>
          <w:sz w:val="24"/>
          <w:szCs w:val="24"/>
          <w:lang w:val="en-US"/>
        </w:rPr>
      </w:pPr>
      <w:r>
        <w:rPr>
          <w:sz w:val="24"/>
          <w:szCs w:val="24"/>
        </w:rPr>
        <w:t xml:space="preserve">Castel, R. (2001). Presente y genealogía del presente: pensar el </w:t>
      </w:r>
      <w:r>
        <w:rPr>
          <w:spacing w:val="-3"/>
          <w:sz w:val="24"/>
          <w:szCs w:val="24"/>
        </w:rPr>
        <w:t xml:space="preserve">cambio </w:t>
      </w:r>
      <w:r>
        <w:rPr>
          <w:sz w:val="24"/>
          <w:szCs w:val="24"/>
        </w:rPr>
        <w:t xml:space="preserve">de una forma </w:t>
      </w:r>
      <w:r>
        <w:rPr>
          <w:spacing w:val="-3"/>
          <w:sz w:val="24"/>
          <w:szCs w:val="24"/>
        </w:rPr>
        <w:t xml:space="preserve">no </w:t>
      </w:r>
      <w:r>
        <w:rPr>
          <w:sz w:val="24"/>
          <w:szCs w:val="24"/>
        </w:rPr>
        <w:t xml:space="preserve">evolucionista. </w:t>
      </w:r>
      <w:r>
        <w:rPr>
          <w:i/>
          <w:sz w:val="24"/>
          <w:szCs w:val="24"/>
        </w:rPr>
        <w:t>Archipiélago: Cuadernos de la crítica de la cultura, 47</w:t>
      </w:r>
      <w:r>
        <w:rPr>
          <w:sz w:val="24"/>
          <w:szCs w:val="24"/>
        </w:rPr>
        <w:t>,</w:t>
      </w:r>
      <w:r>
        <w:rPr>
          <w:spacing w:val="7"/>
          <w:sz w:val="24"/>
          <w:szCs w:val="24"/>
        </w:rPr>
        <w:t xml:space="preserve"> </w:t>
      </w:r>
      <w:r>
        <w:rPr>
          <w:sz w:val="24"/>
          <w:szCs w:val="24"/>
        </w:rPr>
        <w:t>67-75.</w:t>
      </w:r>
    </w:p>
    <w:p w:rsidR="005A2081" w:rsidRDefault="005A2081">
      <w:pPr>
        <w:pStyle w:val="ListParagraph"/>
        <w:numPr>
          <w:ilvl w:val="0"/>
          <w:numId w:val="4"/>
        </w:numPr>
        <w:tabs>
          <w:tab w:val="left" w:pos="458"/>
        </w:tabs>
        <w:ind w:right="-93" w:hanging="284"/>
        <w:rPr>
          <w:sz w:val="24"/>
          <w:szCs w:val="24"/>
          <w:lang w:val="fr-FR"/>
        </w:rPr>
      </w:pPr>
      <w:r>
        <w:rPr>
          <w:sz w:val="24"/>
          <w:szCs w:val="24"/>
          <w:lang w:val="en-US"/>
        </w:rPr>
        <w:t xml:space="preserve">Fabian, J. (2002). </w:t>
      </w:r>
      <w:r>
        <w:rPr>
          <w:i/>
          <w:sz w:val="24"/>
          <w:szCs w:val="24"/>
          <w:lang w:val="en-US"/>
        </w:rPr>
        <w:t xml:space="preserve">Time and the other. How anthropology makes its object. </w:t>
      </w:r>
      <w:r>
        <w:rPr>
          <w:sz w:val="24"/>
          <w:szCs w:val="24"/>
        </w:rPr>
        <w:t>Nueva York: Columbia University</w:t>
      </w:r>
      <w:r>
        <w:rPr>
          <w:spacing w:val="-8"/>
          <w:sz w:val="24"/>
          <w:szCs w:val="24"/>
        </w:rPr>
        <w:t xml:space="preserve"> </w:t>
      </w:r>
      <w:r>
        <w:rPr>
          <w:sz w:val="24"/>
          <w:szCs w:val="24"/>
        </w:rPr>
        <w:t>Press.</w:t>
      </w:r>
    </w:p>
    <w:p w:rsidR="005A2081" w:rsidRDefault="005A2081">
      <w:pPr>
        <w:pStyle w:val="ListParagraph"/>
        <w:numPr>
          <w:ilvl w:val="0"/>
          <w:numId w:val="4"/>
        </w:numPr>
        <w:tabs>
          <w:tab w:val="left" w:pos="410"/>
        </w:tabs>
        <w:spacing w:line="275" w:lineRule="exact"/>
        <w:ind w:right="-93" w:hanging="150"/>
        <w:rPr>
          <w:sz w:val="24"/>
          <w:szCs w:val="24"/>
        </w:rPr>
      </w:pPr>
      <w:r>
        <w:rPr>
          <w:sz w:val="24"/>
          <w:szCs w:val="24"/>
          <w:lang w:val="fr-FR"/>
        </w:rPr>
        <w:t xml:space="preserve">Foucault, M. (2001). Polémique, politique et problématisations. En </w:t>
      </w:r>
      <w:r>
        <w:rPr>
          <w:i/>
          <w:sz w:val="24"/>
          <w:szCs w:val="24"/>
          <w:lang w:val="fr-FR"/>
        </w:rPr>
        <w:t>Dits et écrits II.</w:t>
      </w:r>
      <w:r>
        <w:rPr>
          <w:i/>
          <w:spacing w:val="52"/>
          <w:sz w:val="24"/>
          <w:szCs w:val="24"/>
          <w:lang w:val="fr-FR"/>
        </w:rPr>
        <w:t xml:space="preserve"> </w:t>
      </w:r>
      <w:r>
        <w:rPr>
          <w:i/>
          <w:sz w:val="24"/>
          <w:szCs w:val="24"/>
          <w:lang w:val="fr-FR"/>
        </w:rPr>
        <w:t>1976-</w:t>
      </w:r>
      <w:r>
        <w:rPr>
          <w:sz w:val="24"/>
          <w:szCs w:val="24"/>
          <w:lang w:val="fr-FR"/>
        </w:rPr>
        <w:t>1988.París: Gallimard.</w:t>
      </w:r>
    </w:p>
    <w:p w:rsidR="005A2081" w:rsidRDefault="005A2081">
      <w:pPr>
        <w:pStyle w:val="ListParagraph"/>
        <w:numPr>
          <w:ilvl w:val="0"/>
          <w:numId w:val="4"/>
        </w:numPr>
        <w:tabs>
          <w:tab w:val="left" w:pos="424"/>
        </w:tabs>
        <w:ind w:right="-93" w:hanging="284"/>
        <w:rPr>
          <w:sz w:val="24"/>
          <w:szCs w:val="24"/>
        </w:rPr>
      </w:pPr>
      <w:r>
        <w:rPr>
          <w:sz w:val="24"/>
          <w:szCs w:val="24"/>
        </w:rPr>
        <w:t xml:space="preserve">Foucault, M. (2008). </w:t>
      </w:r>
      <w:r>
        <w:rPr>
          <w:i/>
          <w:sz w:val="24"/>
          <w:szCs w:val="24"/>
        </w:rPr>
        <w:t xml:space="preserve">Historia de la sexualidad 2. El uso de los placeres. </w:t>
      </w:r>
      <w:r>
        <w:rPr>
          <w:sz w:val="24"/>
          <w:szCs w:val="24"/>
        </w:rPr>
        <w:t xml:space="preserve">Buenos </w:t>
      </w:r>
      <w:r>
        <w:rPr>
          <w:spacing w:val="-3"/>
          <w:sz w:val="24"/>
          <w:szCs w:val="24"/>
        </w:rPr>
        <w:t xml:space="preserve">Aires: Siglo </w:t>
      </w:r>
      <w:r>
        <w:rPr>
          <w:sz w:val="24"/>
          <w:szCs w:val="24"/>
        </w:rPr>
        <w:t>XXI.</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rPr>
        <w:t xml:space="preserve">González, H. (1999). </w:t>
      </w:r>
      <w:r>
        <w:rPr>
          <w:i/>
          <w:sz w:val="24"/>
          <w:szCs w:val="24"/>
        </w:rPr>
        <w:t xml:space="preserve">Restos pampeanos. </w:t>
      </w:r>
      <w:r>
        <w:rPr>
          <w:sz w:val="24"/>
          <w:szCs w:val="24"/>
        </w:rPr>
        <w:t>Buenos Aires:</w:t>
      </w:r>
      <w:r>
        <w:rPr>
          <w:spacing w:val="7"/>
          <w:sz w:val="24"/>
          <w:szCs w:val="24"/>
        </w:rPr>
        <w:t xml:space="preserve"> </w:t>
      </w:r>
      <w:r>
        <w:rPr>
          <w:sz w:val="24"/>
          <w:szCs w:val="24"/>
        </w:rPr>
        <w:t>Colihue.</w:t>
      </w:r>
    </w:p>
    <w:p w:rsidR="005A2081" w:rsidRDefault="005A2081">
      <w:pPr>
        <w:pStyle w:val="ListParagraph"/>
        <w:numPr>
          <w:ilvl w:val="0"/>
          <w:numId w:val="4"/>
        </w:numPr>
        <w:tabs>
          <w:tab w:val="left" w:pos="405"/>
        </w:tabs>
        <w:spacing w:line="275" w:lineRule="exact"/>
        <w:ind w:left="404" w:right="-93" w:hanging="145"/>
        <w:rPr>
          <w:sz w:val="24"/>
          <w:szCs w:val="24"/>
        </w:rPr>
      </w:pPr>
      <w:r>
        <w:rPr>
          <w:sz w:val="24"/>
          <w:szCs w:val="24"/>
        </w:rPr>
        <w:t xml:space="preserve">González, H. (2000). </w:t>
      </w:r>
      <w:r>
        <w:rPr>
          <w:i/>
          <w:sz w:val="24"/>
          <w:szCs w:val="24"/>
        </w:rPr>
        <w:t xml:space="preserve">Historia crítica de la sociología argentina. </w:t>
      </w:r>
      <w:r>
        <w:rPr>
          <w:sz w:val="24"/>
          <w:szCs w:val="24"/>
        </w:rPr>
        <w:t>Buenos Aires:</w:t>
      </w:r>
      <w:r>
        <w:rPr>
          <w:spacing w:val="5"/>
          <w:sz w:val="24"/>
          <w:szCs w:val="24"/>
        </w:rPr>
        <w:t xml:space="preserve"> </w:t>
      </w:r>
      <w:r>
        <w:rPr>
          <w:sz w:val="24"/>
          <w:szCs w:val="24"/>
        </w:rPr>
        <w:t>Colihue.</w:t>
      </w:r>
    </w:p>
    <w:p w:rsidR="005A2081" w:rsidRDefault="005A2081">
      <w:pPr>
        <w:pStyle w:val="ListParagraph"/>
        <w:numPr>
          <w:ilvl w:val="0"/>
          <w:numId w:val="4"/>
        </w:numPr>
        <w:tabs>
          <w:tab w:val="left" w:pos="415"/>
        </w:tabs>
        <w:ind w:right="-93" w:hanging="284"/>
        <w:rPr>
          <w:sz w:val="24"/>
          <w:szCs w:val="24"/>
          <w:lang w:val="en-US"/>
        </w:rPr>
      </w:pPr>
      <w:r>
        <w:rPr>
          <w:sz w:val="24"/>
          <w:szCs w:val="24"/>
        </w:rPr>
        <w:t xml:space="preserve">González, H. (2004). </w:t>
      </w:r>
      <w:r>
        <w:rPr>
          <w:i/>
          <w:sz w:val="24"/>
          <w:szCs w:val="24"/>
        </w:rPr>
        <w:t>Retórica y locura. Para una teoría de la cultura argentina.</w:t>
      </w:r>
      <w:r>
        <w:rPr>
          <w:sz w:val="24"/>
          <w:szCs w:val="24"/>
        </w:rPr>
        <w:t xml:space="preserve">Buenos </w:t>
      </w:r>
      <w:r>
        <w:rPr>
          <w:spacing w:val="-3"/>
          <w:sz w:val="24"/>
          <w:szCs w:val="24"/>
        </w:rPr>
        <w:t xml:space="preserve">Aires: </w:t>
      </w:r>
      <w:r>
        <w:rPr>
          <w:sz w:val="24"/>
          <w:szCs w:val="24"/>
        </w:rPr>
        <w:t>Colihue.</w:t>
      </w:r>
    </w:p>
    <w:p w:rsidR="005A2081" w:rsidRDefault="005A2081">
      <w:pPr>
        <w:pStyle w:val="ListParagraph"/>
        <w:numPr>
          <w:ilvl w:val="0"/>
          <w:numId w:val="4"/>
        </w:numPr>
        <w:tabs>
          <w:tab w:val="left" w:pos="410"/>
        </w:tabs>
        <w:ind w:right="-93" w:hanging="284"/>
        <w:rPr>
          <w:sz w:val="24"/>
          <w:szCs w:val="24"/>
          <w:lang w:val="en-US"/>
        </w:rPr>
      </w:pPr>
      <w:r>
        <w:rPr>
          <w:sz w:val="24"/>
          <w:szCs w:val="24"/>
          <w:lang w:val="en-US"/>
        </w:rPr>
        <w:t xml:space="preserve">Jonsson, S. (2013). </w:t>
      </w:r>
      <w:r>
        <w:rPr>
          <w:i/>
          <w:spacing w:val="-3"/>
          <w:sz w:val="24"/>
          <w:szCs w:val="24"/>
          <w:lang w:val="en-US"/>
        </w:rPr>
        <w:t xml:space="preserve">Crowds </w:t>
      </w:r>
      <w:r>
        <w:rPr>
          <w:i/>
          <w:sz w:val="24"/>
          <w:szCs w:val="24"/>
          <w:lang w:val="en-US"/>
        </w:rPr>
        <w:t xml:space="preserve">and democracy: The idea and image of the masses from revolution to fascism. </w:t>
      </w:r>
      <w:r>
        <w:rPr>
          <w:sz w:val="24"/>
          <w:szCs w:val="24"/>
        </w:rPr>
        <w:t>Nueva York: Columbia University</w:t>
      </w:r>
      <w:r>
        <w:rPr>
          <w:spacing w:val="-3"/>
          <w:sz w:val="24"/>
          <w:szCs w:val="24"/>
        </w:rPr>
        <w:t xml:space="preserve"> </w:t>
      </w:r>
      <w:r>
        <w:rPr>
          <w:sz w:val="24"/>
          <w:szCs w:val="24"/>
        </w:rPr>
        <w:t>Press.</w:t>
      </w:r>
    </w:p>
    <w:p w:rsidR="005A2081" w:rsidRDefault="005A2081">
      <w:pPr>
        <w:pStyle w:val="ListParagraph"/>
        <w:numPr>
          <w:ilvl w:val="0"/>
          <w:numId w:val="4"/>
        </w:numPr>
        <w:tabs>
          <w:tab w:val="left" w:pos="405"/>
        </w:tabs>
        <w:spacing w:line="271" w:lineRule="exact"/>
        <w:ind w:left="404" w:right="-93" w:hanging="145"/>
        <w:rPr>
          <w:sz w:val="24"/>
          <w:szCs w:val="24"/>
        </w:rPr>
      </w:pPr>
      <w:r>
        <w:rPr>
          <w:sz w:val="24"/>
          <w:szCs w:val="24"/>
          <w:lang w:val="en-US"/>
        </w:rPr>
        <w:t xml:space="preserve">McClelland, J. (2010). </w:t>
      </w:r>
      <w:r>
        <w:rPr>
          <w:i/>
          <w:sz w:val="24"/>
          <w:szCs w:val="24"/>
          <w:lang w:val="en-US"/>
        </w:rPr>
        <w:t xml:space="preserve">The </w:t>
      </w:r>
      <w:r>
        <w:rPr>
          <w:i/>
          <w:spacing w:val="-3"/>
          <w:sz w:val="24"/>
          <w:szCs w:val="24"/>
          <w:lang w:val="en-US"/>
        </w:rPr>
        <w:t xml:space="preserve">crowd </w:t>
      </w:r>
      <w:r>
        <w:rPr>
          <w:i/>
          <w:sz w:val="24"/>
          <w:szCs w:val="24"/>
          <w:lang w:val="en-US"/>
        </w:rPr>
        <w:t xml:space="preserve">and the mob. From Plato to Canetti. </w:t>
      </w:r>
      <w:r>
        <w:rPr>
          <w:sz w:val="24"/>
          <w:szCs w:val="24"/>
          <w:lang w:val="en-US"/>
        </w:rPr>
        <w:t>Londres:</w:t>
      </w:r>
      <w:r>
        <w:rPr>
          <w:spacing w:val="15"/>
          <w:sz w:val="24"/>
          <w:szCs w:val="24"/>
          <w:lang w:val="en-US"/>
        </w:rPr>
        <w:t xml:space="preserve"> </w:t>
      </w:r>
      <w:r>
        <w:rPr>
          <w:sz w:val="24"/>
          <w:szCs w:val="24"/>
          <w:lang w:val="en-US"/>
        </w:rPr>
        <w:t>Routledge.</w:t>
      </w:r>
    </w:p>
    <w:p w:rsidR="005A2081" w:rsidRDefault="005A2081">
      <w:pPr>
        <w:pStyle w:val="ListParagraph"/>
        <w:numPr>
          <w:ilvl w:val="0"/>
          <w:numId w:val="4"/>
        </w:numPr>
        <w:tabs>
          <w:tab w:val="left" w:pos="405"/>
        </w:tabs>
        <w:spacing w:line="275" w:lineRule="exact"/>
        <w:ind w:right="-93" w:hanging="145"/>
        <w:rPr>
          <w:sz w:val="24"/>
          <w:szCs w:val="24"/>
        </w:rPr>
      </w:pPr>
      <w:r>
        <w:rPr>
          <w:sz w:val="24"/>
          <w:szCs w:val="24"/>
        </w:rPr>
        <w:t xml:space="preserve">Moscovici, S. (1985). </w:t>
      </w:r>
      <w:r>
        <w:rPr>
          <w:i/>
          <w:sz w:val="24"/>
          <w:szCs w:val="24"/>
        </w:rPr>
        <w:t xml:space="preserve">La era de las multitudes: </w:t>
      </w:r>
      <w:r>
        <w:rPr>
          <w:i/>
          <w:spacing w:val="-3"/>
          <w:sz w:val="24"/>
          <w:szCs w:val="24"/>
        </w:rPr>
        <w:t xml:space="preserve">un </w:t>
      </w:r>
      <w:r>
        <w:rPr>
          <w:i/>
          <w:sz w:val="24"/>
          <w:szCs w:val="24"/>
        </w:rPr>
        <w:t xml:space="preserve">tratado histórico de psicología de las masas. </w:t>
      </w:r>
      <w:r>
        <w:rPr>
          <w:sz w:val="24"/>
          <w:szCs w:val="24"/>
        </w:rPr>
        <w:t>México: Fondo de Cultura Económica.</w:t>
      </w:r>
    </w:p>
    <w:p w:rsidR="005A2081" w:rsidRDefault="005A2081">
      <w:pPr>
        <w:pStyle w:val="ListParagraph"/>
        <w:numPr>
          <w:ilvl w:val="0"/>
          <w:numId w:val="4"/>
        </w:numPr>
        <w:tabs>
          <w:tab w:val="left" w:pos="419"/>
        </w:tabs>
        <w:spacing w:line="275" w:lineRule="exact"/>
        <w:ind w:right="-93" w:hanging="159"/>
        <w:rPr>
          <w:sz w:val="24"/>
          <w:szCs w:val="24"/>
          <w:lang w:val="en-US"/>
        </w:rPr>
      </w:pPr>
      <w:r>
        <w:rPr>
          <w:sz w:val="24"/>
          <w:szCs w:val="24"/>
        </w:rPr>
        <w:t>Prieto,</w:t>
      </w:r>
      <w:r>
        <w:rPr>
          <w:spacing w:val="16"/>
          <w:sz w:val="24"/>
          <w:szCs w:val="24"/>
        </w:rPr>
        <w:t xml:space="preserve"> </w:t>
      </w:r>
      <w:r>
        <w:rPr>
          <w:sz w:val="24"/>
          <w:szCs w:val="24"/>
        </w:rPr>
        <w:t>A. (2003). Los viajeros ingleses y la emergencia de la literatura argentina 1820-1850. Buenos Aires: Fondo de Cultura Económica.</w:t>
      </w:r>
    </w:p>
    <w:p w:rsidR="005A2081" w:rsidRDefault="005A2081">
      <w:pPr>
        <w:pStyle w:val="ListParagraph"/>
        <w:numPr>
          <w:ilvl w:val="0"/>
          <w:numId w:val="4"/>
        </w:numPr>
        <w:tabs>
          <w:tab w:val="left" w:pos="405"/>
        </w:tabs>
        <w:spacing w:line="275" w:lineRule="exact"/>
        <w:ind w:left="404" w:right="-93" w:hanging="145"/>
        <w:rPr>
          <w:sz w:val="24"/>
          <w:szCs w:val="24"/>
        </w:rPr>
      </w:pPr>
      <w:r>
        <w:rPr>
          <w:sz w:val="24"/>
          <w:szCs w:val="24"/>
          <w:lang w:val="en-US"/>
        </w:rPr>
        <w:t xml:space="preserve">Ritzer, G. (1990). Metatheorizing </w:t>
      </w:r>
      <w:r>
        <w:rPr>
          <w:spacing w:val="-3"/>
          <w:sz w:val="24"/>
          <w:szCs w:val="24"/>
          <w:lang w:val="en-US"/>
        </w:rPr>
        <w:t xml:space="preserve">in </w:t>
      </w:r>
      <w:r>
        <w:rPr>
          <w:sz w:val="24"/>
          <w:szCs w:val="24"/>
          <w:lang w:val="en-US"/>
        </w:rPr>
        <w:t xml:space="preserve">sociology. </w:t>
      </w:r>
      <w:r>
        <w:rPr>
          <w:i/>
          <w:sz w:val="24"/>
          <w:szCs w:val="24"/>
        </w:rPr>
        <w:t xml:space="preserve">Sociological Forum, 5 </w:t>
      </w:r>
      <w:r>
        <w:rPr>
          <w:sz w:val="24"/>
          <w:szCs w:val="24"/>
        </w:rPr>
        <w:t>(1),</w:t>
      </w:r>
      <w:r>
        <w:rPr>
          <w:spacing w:val="21"/>
          <w:sz w:val="24"/>
          <w:szCs w:val="24"/>
        </w:rPr>
        <w:t xml:space="preserve"> </w:t>
      </w:r>
      <w:r>
        <w:rPr>
          <w:sz w:val="24"/>
          <w:szCs w:val="24"/>
        </w:rPr>
        <w:t>3-15.</w:t>
      </w:r>
    </w:p>
    <w:p w:rsidR="005A2081" w:rsidRDefault="005A2081">
      <w:pPr>
        <w:pStyle w:val="ListParagraph"/>
        <w:numPr>
          <w:ilvl w:val="0"/>
          <w:numId w:val="4"/>
        </w:numPr>
        <w:tabs>
          <w:tab w:val="left" w:pos="405"/>
        </w:tabs>
        <w:spacing w:line="275" w:lineRule="exact"/>
        <w:ind w:left="404" w:right="-93" w:hanging="145"/>
        <w:rPr>
          <w:sz w:val="24"/>
          <w:szCs w:val="24"/>
          <w:lang w:val="en-US"/>
        </w:rPr>
      </w:pPr>
      <w:r>
        <w:rPr>
          <w:sz w:val="24"/>
          <w:szCs w:val="24"/>
        </w:rPr>
        <w:t xml:space="preserve">Sarlo, B. (2007). </w:t>
      </w:r>
      <w:r>
        <w:rPr>
          <w:i/>
          <w:sz w:val="24"/>
          <w:szCs w:val="24"/>
        </w:rPr>
        <w:t xml:space="preserve">La batalla de las ideas (1943-1973). </w:t>
      </w:r>
      <w:r>
        <w:rPr>
          <w:sz w:val="24"/>
          <w:szCs w:val="24"/>
        </w:rPr>
        <w:t xml:space="preserve">Buenos </w:t>
      </w:r>
      <w:r>
        <w:rPr>
          <w:spacing w:val="-3"/>
          <w:sz w:val="24"/>
          <w:szCs w:val="24"/>
        </w:rPr>
        <w:t>Aires:</w:t>
      </w:r>
      <w:r>
        <w:rPr>
          <w:spacing w:val="7"/>
          <w:sz w:val="24"/>
          <w:szCs w:val="24"/>
        </w:rPr>
        <w:t xml:space="preserve"> </w:t>
      </w:r>
      <w:r>
        <w:rPr>
          <w:sz w:val="24"/>
          <w:szCs w:val="24"/>
        </w:rPr>
        <w:t>Emecé.</w:t>
      </w:r>
    </w:p>
    <w:p w:rsidR="005A2081" w:rsidRDefault="005A2081">
      <w:pPr>
        <w:pStyle w:val="ListParagraph"/>
        <w:numPr>
          <w:ilvl w:val="0"/>
          <w:numId w:val="4"/>
        </w:numPr>
        <w:tabs>
          <w:tab w:val="left" w:pos="405"/>
        </w:tabs>
        <w:spacing w:line="275" w:lineRule="exact"/>
        <w:ind w:left="404" w:right="-93" w:hanging="145"/>
        <w:rPr>
          <w:sz w:val="24"/>
          <w:szCs w:val="24"/>
          <w:lang w:val="en-US"/>
        </w:rPr>
      </w:pPr>
      <w:r>
        <w:rPr>
          <w:sz w:val="24"/>
          <w:szCs w:val="24"/>
          <w:lang w:val="en-US"/>
        </w:rPr>
        <w:t xml:space="preserve">Schnapp, J. T., &amp; </w:t>
      </w:r>
      <w:r>
        <w:rPr>
          <w:spacing w:val="-3"/>
          <w:sz w:val="24"/>
          <w:szCs w:val="24"/>
          <w:lang w:val="en-US"/>
        </w:rPr>
        <w:t xml:space="preserve">Tiews, </w:t>
      </w:r>
      <w:r>
        <w:rPr>
          <w:sz w:val="24"/>
          <w:szCs w:val="24"/>
          <w:lang w:val="en-US"/>
        </w:rPr>
        <w:t xml:space="preserve">M. (2006). </w:t>
      </w:r>
      <w:r>
        <w:rPr>
          <w:i/>
          <w:sz w:val="24"/>
          <w:szCs w:val="24"/>
          <w:lang w:val="en-US"/>
        </w:rPr>
        <w:t xml:space="preserve">Crowds. </w:t>
      </w:r>
      <w:r>
        <w:rPr>
          <w:sz w:val="24"/>
          <w:szCs w:val="24"/>
          <w:lang w:val="en-US"/>
        </w:rPr>
        <w:t>Stanford: Stanford University</w:t>
      </w:r>
      <w:r>
        <w:rPr>
          <w:spacing w:val="18"/>
          <w:sz w:val="24"/>
          <w:szCs w:val="24"/>
          <w:lang w:val="en-US"/>
        </w:rPr>
        <w:t xml:space="preserve"> </w:t>
      </w:r>
      <w:r>
        <w:rPr>
          <w:sz w:val="24"/>
          <w:szCs w:val="24"/>
          <w:lang w:val="en-US"/>
        </w:rPr>
        <w:t>Press.</w:t>
      </w:r>
    </w:p>
    <w:p w:rsidR="005A2081" w:rsidRDefault="005A2081">
      <w:pPr>
        <w:pStyle w:val="ListParagraph"/>
        <w:numPr>
          <w:ilvl w:val="0"/>
          <w:numId w:val="4"/>
        </w:numPr>
        <w:tabs>
          <w:tab w:val="left" w:pos="415"/>
        </w:tabs>
        <w:ind w:right="-93" w:hanging="284"/>
        <w:rPr>
          <w:sz w:val="24"/>
          <w:szCs w:val="24"/>
        </w:rPr>
      </w:pPr>
      <w:r>
        <w:rPr>
          <w:sz w:val="24"/>
          <w:szCs w:val="24"/>
          <w:lang w:val="en-US"/>
        </w:rPr>
        <w:t xml:space="preserve">Schrecker, C. (2010). </w:t>
      </w:r>
      <w:r>
        <w:rPr>
          <w:i/>
          <w:sz w:val="24"/>
          <w:szCs w:val="24"/>
          <w:lang w:val="en-US"/>
        </w:rPr>
        <w:t xml:space="preserve">Transatlantic voyages and sociology: The migration and development </w:t>
      </w:r>
      <w:r>
        <w:rPr>
          <w:i/>
          <w:spacing w:val="-3"/>
          <w:sz w:val="24"/>
          <w:szCs w:val="24"/>
          <w:lang w:val="en-US"/>
        </w:rPr>
        <w:t xml:space="preserve">of </w:t>
      </w:r>
      <w:r>
        <w:rPr>
          <w:i/>
          <w:sz w:val="24"/>
          <w:szCs w:val="24"/>
          <w:lang w:val="en-US"/>
        </w:rPr>
        <w:t>ideas.</w:t>
      </w:r>
      <w:r>
        <w:rPr>
          <w:sz w:val="24"/>
          <w:szCs w:val="24"/>
          <w:lang w:val="en-US"/>
        </w:rPr>
        <w:t>Aldershot:</w:t>
      </w:r>
      <w:r>
        <w:rPr>
          <w:spacing w:val="1"/>
          <w:sz w:val="24"/>
          <w:szCs w:val="24"/>
          <w:lang w:val="en-US"/>
        </w:rPr>
        <w:t xml:space="preserve"> </w:t>
      </w:r>
      <w:r>
        <w:rPr>
          <w:sz w:val="24"/>
          <w:szCs w:val="24"/>
          <w:lang w:val="en-US"/>
        </w:rPr>
        <w:t>Ashgate.</w:t>
      </w:r>
    </w:p>
    <w:p w:rsidR="005A2081" w:rsidRDefault="005A2081">
      <w:pPr>
        <w:pStyle w:val="ListParagraph"/>
        <w:numPr>
          <w:ilvl w:val="0"/>
          <w:numId w:val="4"/>
        </w:numPr>
        <w:tabs>
          <w:tab w:val="left" w:pos="477"/>
        </w:tabs>
        <w:spacing w:line="270" w:lineRule="exact"/>
        <w:ind w:left="476" w:right="-93" w:hanging="217"/>
        <w:rPr>
          <w:i/>
          <w:sz w:val="24"/>
          <w:szCs w:val="24"/>
        </w:rPr>
      </w:pPr>
      <w:r>
        <w:rPr>
          <w:sz w:val="24"/>
          <w:szCs w:val="24"/>
        </w:rPr>
        <w:t xml:space="preserve">Schwarz, R. (2000). Las ideas fuera de lugar. En </w:t>
      </w:r>
      <w:r>
        <w:rPr>
          <w:spacing w:val="-3"/>
          <w:sz w:val="24"/>
          <w:szCs w:val="24"/>
        </w:rPr>
        <w:t xml:space="preserve">A. </w:t>
      </w:r>
      <w:r>
        <w:rPr>
          <w:sz w:val="24"/>
          <w:szCs w:val="24"/>
        </w:rPr>
        <w:t xml:space="preserve">Amante (comp.), </w:t>
      </w:r>
      <w:r>
        <w:rPr>
          <w:i/>
          <w:sz w:val="24"/>
          <w:szCs w:val="24"/>
        </w:rPr>
        <w:t>Absurdo</w:t>
      </w:r>
      <w:r>
        <w:rPr>
          <w:i/>
          <w:spacing w:val="21"/>
          <w:sz w:val="24"/>
          <w:szCs w:val="24"/>
        </w:rPr>
        <w:t xml:space="preserve"> </w:t>
      </w:r>
      <w:r>
        <w:rPr>
          <w:i/>
          <w:sz w:val="24"/>
          <w:szCs w:val="24"/>
        </w:rPr>
        <w:t>Brasil.</w:t>
      </w:r>
    </w:p>
    <w:p w:rsidR="005A2081" w:rsidRDefault="005A2081">
      <w:pPr>
        <w:pStyle w:val="ListParagraph"/>
        <w:tabs>
          <w:tab w:val="left" w:pos="477"/>
        </w:tabs>
        <w:spacing w:line="270" w:lineRule="exact"/>
        <w:ind w:left="476" w:right="-93" w:firstLine="0"/>
        <w:rPr>
          <w:sz w:val="24"/>
          <w:szCs w:val="24"/>
        </w:rPr>
      </w:pPr>
      <w:r>
        <w:rPr>
          <w:i/>
          <w:sz w:val="24"/>
          <w:szCs w:val="24"/>
        </w:rPr>
        <w:t>Polémicas en la cultura brasileña</w:t>
      </w:r>
      <w:r>
        <w:rPr>
          <w:sz w:val="24"/>
          <w:szCs w:val="24"/>
        </w:rPr>
        <w:t>. Buenos Aires: Biblos.</w:t>
      </w:r>
    </w:p>
    <w:p w:rsidR="005A2081" w:rsidRDefault="005A2081">
      <w:pPr>
        <w:pStyle w:val="ListParagraph"/>
        <w:tabs>
          <w:tab w:val="left" w:pos="477"/>
        </w:tabs>
        <w:spacing w:line="270" w:lineRule="exact"/>
        <w:ind w:left="476" w:right="-93" w:firstLine="0"/>
        <w:rPr>
          <w:sz w:val="24"/>
          <w:szCs w:val="24"/>
        </w:rPr>
      </w:pPr>
      <w:r>
        <w:rPr>
          <w:sz w:val="24"/>
          <w:szCs w:val="24"/>
        </w:rPr>
        <w:t xml:space="preserve">- Shils, E. (1980). </w:t>
      </w:r>
      <w:r>
        <w:rPr>
          <w:i/>
          <w:sz w:val="24"/>
          <w:szCs w:val="24"/>
          <w:lang w:val="en-US"/>
        </w:rPr>
        <w:t>The calling of sociology and other essays on the pursuit of learning</w:t>
      </w:r>
      <w:r>
        <w:rPr>
          <w:sz w:val="24"/>
          <w:szCs w:val="24"/>
          <w:lang w:val="en-US"/>
        </w:rPr>
        <w:t xml:space="preserve">. </w:t>
      </w:r>
      <w:r>
        <w:rPr>
          <w:sz w:val="24"/>
          <w:szCs w:val="24"/>
        </w:rPr>
        <w:t>Chicago: The University of Chicago Press.</w:t>
      </w:r>
    </w:p>
    <w:p w:rsidR="005A2081" w:rsidRDefault="005A2081">
      <w:pPr>
        <w:pStyle w:val="ListParagraph"/>
        <w:numPr>
          <w:ilvl w:val="0"/>
          <w:numId w:val="4"/>
        </w:numPr>
        <w:tabs>
          <w:tab w:val="left" w:pos="477"/>
        </w:tabs>
        <w:ind w:right="-93" w:hanging="284"/>
        <w:jc w:val="both"/>
        <w:rPr>
          <w:rFonts w:cs="font613"/>
          <w:sz w:val="24"/>
          <w:szCs w:val="24"/>
          <w:lang w:val="es-AR" w:eastAsia="ar-SA" w:bidi="ar-SA"/>
        </w:rPr>
      </w:pPr>
      <w:r>
        <w:rPr>
          <w:sz w:val="24"/>
          <w:szCs w:val="24"/>
        </w:rPr>
        <w:t xml:space="preserve">Tarcus, H. (2007). </w:t>
      </w:r>
      <w:r>
        <w:rPr>
          <w:i/>
          <w:sz w:val="24"/>
          <w:szCs w:val="24"/>
        </w:rPr>
        <w:t xml:space="preserve">Marx en la Argentina. Sus primeros lectores obreros, intelectuales y científicos. </w:t>
      </w:r>
      <w:r>
        <w:rPr>
          <w:sz w:val="24"/>
          <w:szCs w:val="24"/>
        </w:rPr>
        <w:t xml:space="preserve">Buenos Aires: </w:t>
      </w:r>
      <w:r>
        <w:rPr>
          <w:spacing w:val="-3"/>
          <w:sz w:val="24"/>
          <w:szCs w:val="24"/>
        </w:rPr>
        <w:t>Siglo</w:t>
      </w:r>
      <w:r>
        <w:rPr>
          <w:spacing w:val="7"/>
          <w:sz w:val="24"/>
          <w:szCs w:val="24"/>
        </w:rPr>
        <w:t xml:space="preserve"> </w:t>
      </w:r>
      <w:r>
        <w:rPr>
          <w:sz w:val="24"/>
          <w:szCs w:val="24"/>
        </w:rPr>
        <w:t>XXI.</w:t>
      </w:r>
    </w:p>
    <w:p w:rsidR="005A2081" w:rsidRDefault="005A2081">
      <w:pPr>
        <w:pStyle w:val="ListParagraph"/>
        <w:tabs>
          <w:tab w:val="left" w:pos="572"/>
        </w:tabs>
        <w:ind w:left="260" w:right="-93" w:firstLine="0"/>
        <w:jc w:val="both"/>
        <w:rPr>
          <w:rFonts w:cs="font613"/>
          <w:sz w:val="24"/>
          <w:szCs w:val="24"/>
          <w:lang w:val="es-AR" w:eastAsia="ar-SA" w:bidi="ar-SA"/>
        </w:rPr>
      </w:pPr>
    </w:p>
    <w:p w:rsidR="005A2081" w:rsidRDefault="005A2081">
      <w:pPr>
        <w:pStyle w:val="ListParagraph"/>
        <w:tabs>
          <w:tab w:val="left" w:pos="572"/>
        </w:tabs>
        <w:ind w:left="260" w:right="-93" w:firstLine="0"/>
        <w:jc w:val="both"/>
        <w:rPr>
          <w:sz w:val="24"/>
          <w:szCs w:val="24"/>
        </w:rPr>
      </w:pPr>
      <w:r>
        <w:rPr>
          <w:rFonts w:cs="font613"/>
          <w:b/>
          <w:sz w:val="24"/>
          <w:szCs w:val="24"/>
          <w:lang w:val="es-AR" w:eastAsia="ar-SA" w:bidi="ar-SA"/>
        </w:rPr>
        <w:t xml:space="preserve">3) </w:t>
      </w:r>
      <w:r>
        <w:rPr>
          <w:b/>
          <w:sz w:val="24"/>
          <w:szCs w:val="24"/>
          <w:u w:val="single"/>
        </w:rPr>
        <w:t>Producciones de los integrantes del equipo que constituyen antecedentes para el presente proyecto:</w:t>
      </w:r>
    </w:p>
    <w:p w:rsidR="005A2081" w:rsidRDefault="005A2081">
      <w:pPr>
        <w:pStyle w:val="ListParagraph"/>
        <w:numPr>
          <w:ilvl w:val="0"/>
          <w:numId w:val="4"/>
        </w:numPr>
        <w:tabs>
          <w:tab w:val="left" w:pos="434"/>
        </w:tabs>
        <w:spacing w:before="121"/>
        <w:ind w:right="-93" w:hanging="284"/>
        <w:jc w:val="both"/>
        <w:rPr>
          <w:sz w:val="24"/>
          <w:szCs w:val="24"/>
        </w:rPr>
      </w:pPr>
      <w:r>
        <w:rPr>
          <w:sz w:val="24"/>
          <w:szCs w:val="24"/>
        </w:rPr>
        <w:t xml:space="preserve">Alvaro, D.; Fraga, E.; Haidar, V.; Torterola, E. y Trovero, J. I. (2016). En los márgenes </w:t>
      </w:r>
      <w:r>
        <w:rPr>
          <w:spacing w:val="2"/>
          <w:sz w:val="24"/>
          <w:szCs w:val="24"/>
        </w:rPr>
        <w:t xml:space="preserve">del </w:t>
      </w:r>
      <w:r>
        <w:rPr>
          <w:sz w:val="24"/>
          <w:szCs w:val="24"/>
        </w:rPr>
        <w:t xml:space="preserve">canon sociológico. La cuestión de </w:t>
      </w:r>
      <w:r>
        <w:rPr>
          <w:spacing w:val="-4"/>
          <w:sz w:val="24"/>
          <w:szCs w:val="24"/>
        </w:rPr>
        <w:t xml:space="preserve">las </w:t>
      </w:r>
      <w:r>
        <w:rPr>
          <w:sz w:val="24"/>
          <w:szCs w:val="24"/>
        </w:rPr>
        <w:t xml:space="preserve">masas en los umbrales del siglo XX: Gustav Le Bon, Gabriel Tarde, Georg Simmel y Robert Park. </w:t>
      </w:r>
      <w:r>
        <w:rPr>
          <w:sz w:val="24"/>
          <w:szCs w:val="24"/>
          <w:lang w:val="en-US"/>
        </w:rPr>
        <w:t xml:space="preserve">En </w:t>
      </w:r>
      <w:r>
        <w:rPr>
          <w:i/>
          <w:sz w:val="24"/>
          <w:szCs w:val="24"/>
          <w:lang w:val="en-US"/>
        </w:rPr>
        <w:t xml:space="preserve">3rd ISA Forum </w:t>
      </w:r>
      <w:r>
        <w:rPr>
          <w:i/>
          <w:spacing w:val="-3"/>
          <w:sz w:val="24"/>
          <w:szCs w:val="24"/>
          <w:lang w:val="en-US"/>
        </w:rPr>
        <w:t xml:space="preserve">of </w:t>
      </w:r>
      <w:r>
        <w:rPr>
          <w:i/>
          <w:sz w:val="24"/>
          <w:szCs w:val="24"/>
          <w:lang w:val="en-US"/>
        </w:rPr>
        <w:t>Sociology</w:t>
      </w:r>
      <w:r>
        <w:rPr>
          <w:sz w:val="24"/>
          <w:szCs w:val="24"/>
          <w:lang w:val="en-US"/>
        </w:rPr>
        <w:t xml:space="preserve">. Ponencia presentada en </w:t>
      </w:r>
      <w:r>
        <w:rPr>
          <w:spacing w:val="-3"/>
          <w:sz w:val="24"/>
          <w:szCs w:val="24"/>
          <w:lang w:val="en-US"/>
        </w:rPr>
        <w:t xml:space="preserve">la mesa </w:t>
      </w:r>
      <w:r>
        <w:rPr>
          <w:sz w:val="24"/>
          <w:szCs w:val="24"/>
          <w:lang w:val="en-US"/>
        </w:rPr>
        <w:t xml:space="preserve">“Mass, Crowd and Individuality as Challenging Classical and Contemporary Concepts” en el Research Committee 35,“Conceptual and Terminological Analysis”. </w:t>
      </w:r>
      <w:r>
        <w:rPr>
          <w:sz w:val="24"/>
          <w:szCs w:val="24"/>
        </w:rPr>
        <w:t xml:space="preserve">Vienna, Austria, 10 al 14 de </w:t>
      </w:r>
      <w:r>
        <w:rPr>
          <w:spacing w:val="-3"/>
          <w:sz w:val="24"/>
          <w:szCs w:val="24"/>
        </w:rPr>
        <w:t xml:space="preserve">julio </w:t>
      </w:r>
      <w:r>
        <w:rPr>
          <w:sz w:val="24"/>
          <w:szCs w:val="24"/>
        </w:rPr>
        <w:t>de</w:t>
      </w:r>
      <w:r>
        <w:rPr>
          <w:spacing w:val="22"/>
          <w:sz w:val="24"/>
          <w:szCs w:val="24"/>
        </w:rPr>
        <w:t xml:space="preserve"> </w:t>
      </w:r>
      <w:r>
        <w:rPr>
          <w:sz w:val="24"/>
          <w:szCs w:val="24"/>
        </w:rPr>
        <w:t>2016.</w:t>
      </w:r>
    </w:p>
    <w:p w:rsidR="005A2081" w:rsidRDefault="005A2081">
      <w:pPr>
        <w:pStyle w:val="ListParagraph"/>
        <w:numPr>
          <w:ilvl w:val="0"/>
          <w:numId w:val="4"/>
        </w:numPr>
        <w:tabs>
          <w:tab w:val="left" w:pos="415"/>
        </w:tabs>
        <w:ind w:right="-93" w:hanging="284"/>
        <w:jc w:val="both"/>
        <w:rPr>
          <w:sz w:val="24"/>
          <w:szCs w:val="24"/>
          <w:lang w:val="en-US"/>
        </w:rPr>
      </w:pPr>
      <w:r>
        <w:rPr>
          <w:sz w:val="24"/>
          <w:szCs w:val="24"/>
        </w:rPr>
        <w:t xml:space="preserve">Alvaro, D.; Fraga, E.; Haidar, V.; Sasín, M. y Trovero, J. I. (2014).El concepto de comunidad. Teoría sociológica, historia conceptual e historia intelectual. En </w:t>
      </w:r>
      <w:r>
        <w:rPr>
          <w:i/>
          <w:sz w:val="24"/>
          <w:szCs w:val="24"/>
        </w:rPr>
        <w:t>XVIII ISA World Congress of Sociology</w:t>
      </w:r>
      <w:r>
        <w:rPr>
          <w:sz w:val="24"/>
          <w:szCs w:val="24"/>
        </w:rPr>
        <w:t>, Yokohama,</w:t>
      </w:r>
      <w:r>
        <w:rPr>
          <w:spacing w:val="7"/>
          <w:sz w:val="24"/>
          <w:szCs w:val="24"/>
        </w:rPr>
        <w:t xml:space="preserve"> </w:t>
      </w:r>
      <w:r>
        <w:rPr>
          <w:sz w:val="24"/>
          <w:szCs w:val="24"/>
        </w:rPr>
        <w:t>Japón.</w:t>
      </w:r>
    </w:p>
    <w:p w:rsidR="005A2081" w:rsidRDefault="005A2081">
      <w:pPr>
        <w:pStyle w:val="ListParagraph"/>
        <w:numPr>
          <w:ilvl w:val="0"/>
          <w:numId w:val="4"/>
        </w:numPr>
        <w:tabs>
          <w:tab w:val="left" w:pos="458"/>
        </w:tabs>
        <w:ind w:right="-93" w:hanging="284"/>
        <w:jc w:val="both"/>
        <w:rPr>
          <w:sz w:val="24"/>
          <w:szCs w:val="24"/>
        </w:rPr>
      </w:pPr>
      <w:r>
        <w:rPr>
          <w:sz w:val="24"/>
          <w:szCs w:val="24"/>
          <w:lang w:val="en-US"/>
        </w:rPr>
        <w:t xml:space="preserve">Álvarez Ruiz, F., Grondona, A. y Torterola, E. (2014).The Gemeinschaft at the Dawn of Argentinian Sociology: The Contributions of </w:t>
      </w:r>
      <w:r>
        <w:rPr>
          <w:spacing w:val="-3"/>
          <w:sz w:val="24"/>
          <w:szCs w:val="24"/>
          <w:lang w:val="en-US"/>
        </w:rPr>
        <w:t xml:space="preserve">A. </w:t>
      </w:r>
      <w:r>
        <w:rPr>
          <w:sz w:val="24"/>
          <w:szCs w:val="24"/>
          <w:lang w:val="en-US"/>
        </w:rPr>
        <w:t xml:space="preserve">Poviña and F. Ayala. </w:t>
      </w:r>
      <w:r>
        <w:rPr>
          <w:sz w:val="24"/>
          <w:szCs w:val="24"/>
        </w:rPr>
        <w:t xml:space="preserve">En </w:t>
      </w:r>
      <w:r>
        <w:rPr>
          <w:i/>
          <w:sz w:val="24"/>
          <w:szCs w:val="24"/>
        </w:rPr>
        <w:t>XVIII ISA World Congress of Sociology</w:t>
      </w:r>
      <w:r>
        <w:rPr>
          <w:sz w:val="24"/>
          <w:szCs w:val="24"/>
        </w:rPr>
        <w:t>. Yokohama,</w:t>
      </w:r>
      <w:r>
        <w:rPr>
          <w:spacing w:val="13"/>
          <w:sz w:val="24"/>
          <w:szCs w:val="24"/>
        </w:rPr>
        <w:t xml:space="preserve"> </w:t>
      </w:r>
      <w:r>
        <w:rPr>
          <w:sz w:val="24"/>
          <w:szCs w:val="24"/>
        </w:rPr>
        <w:t>Japón.</w:t>
      </w:r>
    </w:p>
    <w:p w:rsidR="005A2081" w:rsidRDefault="005A2081">
      <w:pPr>
        <w:pStyle w:val="ListParagraph"/>
        <w:numPr>
          <w:ilvl w:val="0"/>
          <w:numId w:val="4"/>
        </w:numPr>
        <w:tabs>
          <w:tab w:val="left" w:pos="482"/>
        </w:tabs>
        <w:ind w:right="-93" w:hanging="284"/>
        <w:jc w:val="both"/>
        <w:rPr>
          <w:sz w:val="24"/>
          <w:szCs w:val="24"/>
        </w:rPr>
      </w:pPr>
      <w:r>
        <w:rPr>
          <w:sz w:val="24"/>
          <w:szCs w:val="24"/>
        </w:rPr>
        <w:t xml:space="preserve">Bialakowsky, A. (2017a). Dos estilos teórico-analíticos ‘fundacionales’ de </w:t>
      </w:r>
      <w:r>
        <w:rPr>
          <w:spacing w:val="-3"/>
          <w:sz w:val="24"/>
          <w:szCs w:val="24"/>
        </w:rPr>
        <w:t xml:space="preserve">la </w:t>
      </w:r>
      <w:r>
        <w:rPr>
          <w:sz w:val="24"/>
          <w:szCs w:val="24"/>
        </w:rPr>
        <w:t xml:space="preserve">sociología argentina: multitudes y clasificaciones en Ramos Mejía y Quesada. En </w:t>
      </w:r>
      <w:r>
        <w:rPr>
          <w:i/>
          <w:sz w:val="24"/>
          <w:szCs w:val="24"/>
        </w:rPr>
        <w:t xml:space="preserve">XXXI Congreso de la Asociación Latinoamericana de Sociología </w:t>
      </w:r>
      <w:r>
        <w:rPr>
          <w:sz w:val="24"/>
          <w:szCs w:val="24"/>
        </w:rPr>
        <w:t xml:space="preserve">(ALAS). Ponencia presentada en </w:t>
      </w:r>
      <w:r>
        <w:rPr>
          <w:spacing w:val="-5"/>
          <w:sz w:val="24"/>
          <w:szCs w:val="24"/>
        </w:rPr>
        <w:t xml:space="preserve">la </w:t>
      </w:r>
      <w:r>
        <w:rPr>
          <w:spacing w:val="-3"/>
          <w:sz w:val="24"/>
          <w:szCs w:val="24"/>
        </w:rPr>
        <w:t xml:space="preserve">mesa </w:t>
      </w:r>
      <w:r>
        <w:rPr>
          <w:sz w:val="24"/>
          <w:szCs w:val="24"/>
        </w:rPr>
        <w:t>13, “Teoría Social y Pensamiento Latinoamericano”. Montevideo, Uruguay, 3 al 8 de diciembre de</w:t>
      </w:r>
      <w:r>
        <w:rPr>
          <w:spacing w:val="1"/>
          <w:sz w:val="24"/>
          <w:szCs w:val="24"/>
        </w:rPr>
        <w:t xml:space="preserve"> </w:t>
      </w:r>
      <w:r>
        <w:rPr>
          <w:sz w:val="24"/>
          <w:szCs w:val="24"/>
        </w:rPr>
        <w:t>2017.</w:t>
      </w:r>
    </w:p>
    <w:p w:rsidR="005A2081" w:rsidRDefault="005A2081">
      <w:pPr>
        <w:pStyle w:val="ListParagraph"/>
        <w:numPr>
          <w:ilvl w:val="0"/>
          <w:numId w:val="4"/>
        </w:numPr>
        <w:tabs>
          <w:tab w:val="left" w:pos="410"/>
        </w:tabs>
        <w:spacing w:before="1" w:line="235" w:lineRule="auto"/>
        <w:ind w:right="-93" w:hanging="284"/>
        <w:jc w:val="both"/>
        <w:rPr>
          <w:sz w:val="24"/>
          <w:szCs w:val="24"/>
        </w:rPr>
      </w:pPr>
      <w:r>
        <w:rPr>
          <w:sz w:val="24"/>
          <w:szCs w:val="24"/>
        </w:rPr>
        <w:t xml:space="preserve">Bialakowsky, </w:t>
      </w:r>
      <w:r>
        <w:rPr>
          <w:spacing w:val="-3"/>
          <w:sz w:val="24"/>
          <w:szCs w:val="24"/>
        </w:rPr>
        <w:t xml:space="preserve">A. </w:t>
      </w:r>
      <w:r>
        <w:rPr>
          <w:sz w:val="24"/>
          <w:szCs w:val="24"/>
        </w:rPr>
        <w:t xml:space="preserve">(2017b). El abordaje problemático como metodología para </w:t>
      </w:r>
      <w:r>
        <w:rPr>
          <w:spacing w:val="-5"/>
          <w:sz w:val="24"/>
          <w:szCs w:val="24"/>
        </w:rPr>
        <w:t xml:space="preserve">la </w:t>
      </w:r>
      <w:r>
        <w:rPr>
          <w:sz w:val="24"/>
          <w:szCs w:val="24"/>
        </w:rPr>
        <w:t xml:space="preserve">investigación en teoría sociológica y el análisis de las clasificaciones sociales. </w:t>
      </w:r>
      <w:r>
        <w:rPr>
          <w:i/>
          <w:sz w:val="24"/>
          <w:szCs w:val="24"/>
        </w:rPr>
        <w:t>Cinta de Moebio</w:t>
      </w:r>
      <w:r>
        <w:rPr>
          <w:sz w:val="24"/>
          <w:szCs w:val="24"/>
        </w:rPr>
        <w:t>, 59:</w:t>
      </w:r>
      <w:r>
        <w:rPr>
          <w:spacing w:val="-20"/>
          <w:sz w:val="24"/>
          <w:szCs w:val="24"/>
        </w:rPr>
        <w:t xml:space="preserve"> </w:t>
      </w:r>
      <w:r>
        <w:rPr>
          <w:sz w:val="24"/>
          <w:szCs w:val="24"/>
        </w:rPr>
        <w:t>116-128.</w:t>
      </w:r>
    </w:p>
    <w:p w:rsidR="005A2081" w:rsidRDefault="005A2081">
      <w:pPr>
        <w:pStyle w:val="ListParagraph"/>
        <w:numPr>
          <w:ilvl w:val="0"/>
          <w:numId w:val="4"/>
        </w:numPr>
        <w:tabs>
          <w:tab w:val="left" w:pos="443"/>
        </w:tabs>
        <w:spacing w:before="6" w:line="235" w:lineRule="auto"/>
        <w:ind w:right="-93" w:hanging="284"/>
        <w:jc w:val="both"/>
        <w:rPr>
          <w:sz w:val="24"/>
          <w:szCs w:val="24"/>
        </w:rPr>
      </w:pPr>
      <w:r>
        <w:rPr>
          <w:sz w:val="24"/>
          <w:szCs w:val="24"/>
        </w:rPr>
        <w:t xml:space="preserve">Bialakowsky, A. (2018). Investigar teoría sociológica del Sur y del Norte: </w:t>
      </w:r>
      <w:r>
        <w:rPr>
          <w:spacing w:val="-5"/>
          <w:sz w:val="24"/>
          <w:szCs w:val="24"/>
        </w:rPr>
        <w:t xml:space="preserve">la </w:t>
      </w:r>
      <w:r>
        <w:rPr>
          <w:sz w:val="24"/>
          <w:szCs w:val="24"/>
        </w:rPr>
        <w:t xml:space="preserve">propuesta del abordaje simultáneo. </w:t>
      </w:r>
      <w:r>
        <w:rPr>
          <w:i/>
          <w:sz w:val="24"/>
          <w:szCs w:val="24"/>
        </w:rPr>
        <w:t>Perfiles Latinoamericanos</w:t>
      </w:r>
      <w:r>
        <w:rPr>
          <w:sz w:val="24"/>
          <w:szCs w:val="24"/>
        </w:rPr>
        <w:t xml:space="preserve">, </w:t>
      </w:r>
      <w:r>
        <w:rPr>
          <w:spacing w:val="-3"/>
          <w:sz w:val="24"/>
          <w:szCs w:val="24"/>
        </w:rPr>
        <w:t xml:space="preserve">26 </w:t>
      </w:r>
      <w:r>
        <w:rPr>
          <w:sz w:val="24"/>
          <w:szCs w:val="24"/>
        </w:rPr>
        <w:t>(52),</w:t>
      </w:r>
      <w:r>
        <w:rPr>
          <w:spacing w:val="19"/>
          <w:sz w:val="24"/>
          <w:szCs w:val="24"/>
        </w:rPr>
        <w:t xml:space="preserve"> </w:t>
      </w:r>
      <w:r>
        <w:rPr>
          <w:sz w:val="24"/>
          <w:szCs w:val="24"/>
        </w:rPr>
        <w:t>1-19.</w:t>
      </w:r>
    </w:p>
    <w:p w:rsidR="005A2081" w:rsidRDefault="005A2081">
      <w:pPr>
        <w:pStyle w:val="ListParagraph"/>
        <w:numPr>
          <w:ilvl w:val="0"/>
          <w:numId w:val="4"/>
        </w:numPr>
        <w:tabs>
          <w:tab w:val="left" w:pos="467"/>
        </w:tabs>
        <w:spacing w:before="3"/>
        <w:ind w:right="-93" w:hanging="284"/>
        <w:jc w:val="both"/>
        <w:rPr>
          <w:sz w:val="24"/>
          <w:szCs w:val="24"/>
        </w:rPr>
      </w:pPr>
      <w:r>
        <w:rPr>
          <w:sz w:val="24"/>
          <w:szCs w:val="24"/>
        </w:rPr>
        <w:t xml:space="preserve">Bialakowsky, A.y Blanco, A. (2017). Multitudes y estilos fundacionales. Una lectura en simultáneo de textos del Sur y del Norte. En </w:t>
      </w:r>
      <w:r>
        <w:rPr>
          <w:i/>
          <w:sz w:val="24"/>
          <w:szCs w:val="24"/>
        </w:rPr>
        <w:t>II Congreso Latinoamericano de Teoría Social</w:t>
      </w:r>
      <w:r>
        <w:rPr>
          <w:sz w:val="24"/>
          <w:szCs w:val="24"/>
        </w:rPr>
        <w:t xml:space="preserve">. Ponencia presentada en </w:t>
      </w:r>
      <w:r>
        <w:rPr>
          <w:spacing w:val="-5"/>
          <w:sz w:val="24"/>
          <w:szCs w:val="24"/>
        </w:rPr>
        <w:t xml:space="preserve">la </w:t>
      </w:r>
      <w:r>
        <w:rPr>
          <w:sz w:val="24"/>
          <w:szCs w:val="24"/>
        </w:rPr>
        <w:t xml:space="preserve">mesa 13, “Teorías sociales: el juego de </w:t>
      </w:r>
      <w:r>
        <w:rPr>
          <w:spacing w:val="-4"/>
          <w:sz w:val="24"/>
          <w:szCs w:val="24"/>
        </w:rPr>
        <w:t xml:space="preserve">las </w:t>
      </w:r>
      <w:r>
        <w:rPr>
          <w:sz w:val="24"/>
          <w:szCs w:val="24"/>
        </w:rPr>
        <w:t xml:space="preserve">recepciones y los abordajes simultáneos entre el Sur y el Norte”. Buenos Aires, 2 </w:t>
      </w:r>
      <w:r>
        <w:rPr>
          <w:spacing w:val="7"/>
          <w:sz w:val="24"/>
          <w:szCs w:val="24"/>
        </w:rPr>
        <w:t xml:space="preserve">al </w:t>
      </w:r>
      <w:r>
        <w:rPr>
          <w:sz w:val="24"/>
          <w:szCs w:val="24"/>
        </w:rPr>
        <w:t>4 de agosto de</w:t>
      </w:r>
      <w:r>
        <w:rPr>
          <w:spacing w:val="-34"/>
          <w:sz w:val="24"/>
          <w:szCs w:val="24"/>
        </w:rPr>
        <w:t xml:space="preserve"> </w:t>
      </w:r>
      <w:r>
        <w:rPr>
          <w:sz w:val="24"/>
          <w:szCs w:val="24"/>
        </w:rPr>
        <w:t>2017.</w:t>
      </w:r>
    </w:p>
    <w:p w:rsidR="005A2081" w:rsidRDefault="005A2081">
      <w:pPr>
        <w:pStyle w:val="ListParagraph"/>
        <w:numPr>
          <w:ilvl w:val="0"/>
          <w:numId w:val="4"/>
        </w:numPr>
        <w:tabs>
          <w:tab w:val="left" w:pos="410"/>
        </w:tabs>
        <w:spacing w:before="1"/>
        <w:ind w:right="-93" w:hanging="284"/>
        <w:jc w:val="both"/>
        <w:rPr>
          <w:sz w:val="24"/>
          <w:szCs w:val="24"/>
        </w:rPr>
      </w:pPr>
      <w:r>
        <w:rPr>
          <w:sz w:val="24"/>
          <w:szCs w:val="24"/>
        </w:rPr>
        <w:t xml:space="preserve">Bialakowsky, A. y Blanco, A. (2019). Multitudes y ‘estilos fundacionales’. Una lectura en simultáneo de textos del Sur y del Norte. En Pablo de Marinis (Ed.): </w:t>
      </w:r>
      <w:r>
        <w:rPr>
          <w:i/>
          <w:sz w:val="24"/>
          <w:szCs w:val="24"/>
        </w:rPr>
        <w:t>Exploraciones en teoría social. Ensayos de imaginación metodológica</w:t>
      </w:r>
      <w:r>
        <w:rPr>
          <w:sz w:val="24"/>
          <w:szCs w:val="24"/>
        </w:rPr>
        <w:t>. Buenos Aires: CLACSO-IIGG.</w:t>
      </w:r>
    </w:p>
    <w:p w:rsidR="005A2081" w:rsidRDefault="005A2081">
      <w:pPr>
        <w:pStyle w:val="ListParagraph"/>
        <w:numPr>
          <w:ilvl w:val="0"/>
          <w:numId w:val="4"/>
        </w:numPr>
        <w:tabs>
          <w:tab w:val="left" w:pos="429"/>
        </w:tabs>
        <w:spacing w:before="1"/>
        <w:ind w:right="-93" w:hanging="284"/>
        <w:jc w:val="both"/>
        <w:rPr>
          <w:sz w:val="24"/>
          <w:szCs w:val="24"/>
        </w:rPr>
      </w:pPr>
      <w:r>
        <w:rPr>
          <w:sz w:val="24"/>
          <w:szCs w:val="24"/>
        </w:rPr>
        <w:t xml:space="preserve">Blanco, </w:t>
      </w:r>
      <w:r>
        <w:rPr>
          <w:spacing w:val="-3"/>
          <w:sz w:val="24"/>
          <w:szCs w:val="24"/>
        </w:rPr>
        <w:t xml:space="preserve">A. </w:t>
      </w:r>
      <w:r>
        <w:rPr>
          <w:sz w:val="24"/>
          <w:szCs w:val="24"/>
        </w:rPr>
        <w:t xml:space="preserve">(2014). La estructuración y dinámica de los públicos. Recuperando </w:t>
      </w:r>
      <w:r>
        <w:rPr>
          <w:spacing w:val="-5"/>
          <w:sz w:val="24"/>
          <w:szCs w:val="24"/>
        </w:rPr>
        <w:t xml:space="preserve">la </w:t>
      </w:r>
      <w:r>
        <w:rPr>
          <w:sz w:val="24"/>
          <w:szCs w:val="24"/>
        </w:rPr>
        <w:t xml:space="preserve">perspectiva microsociológica de Gabriel Tarde. En </w:t>
      </w:r>
      <w:r>
        <w:rPr>
          <w:i/>
          <w:sz w:val="24"/>
          <w:szCs w:val="24"/>
        </w:rPr>
        <w:t>VIII Jornadas de Sociología de la Universidad Nacional de La Plata</w:t>
      </w:r>
      <w:r>
        <w:rPr>
          <w:sz w:val="24"/>
          <w:szCs w:val="24"/>
        </w:rPr>
        <w:t xml:space="preserve">. Ponencia presentada en </w:t>
      </w:r>
      <w:r>
        <w:rPr>
          <w:spacing w:val="-3"/>
          <w:sz w:val="24"/>
          <w:szCs w:val="24"/>
        </w:rPr>
        <w:t xml:space="preserve">la mesa </w:t>
      </w:r>
      <w:r>
        <w:rPr>
          <w:sz w:val="24"/>
          <w:szCs w:val="24"/>
        </w:rPr>
        <w:t xml:space="preserve">5,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3 al 5 de diciembre de</w:t>
      </w:r>
      <w:r>
        <w:rPr>
          <w:spacing w:val="-22"/>
          <w:sz w:val="24"/>
          <w:szCs w:val="24"/>
        </w:rPr>
        <w:t xml:space="preserve"> </w:t>
      </w:r>
      <w:r>
        <w:rPr>
          <w:sz w:val="24"/>
          <w:szCs w:val="24"/>
        </w:rPr>
        <w:t>2014.</w:t>
      </w:r>
    </w:p>
    <w:p w:rsidR="005A2081" w:rsidRDefault="005A2081">
      <w:pPr>
        <w:pStyle w:val="ListParagraph"/>
        <w:numPr>
          <w:ilvl w:val="0"/>
          <w:numId w:val="4"/>
        </w:numPr>
        <w:tabs>
          <w:tab w:val="left" w:pos="415"/>
          <w:tab w:val="left" w:pos="477"/>
        </w:tabs>
        <w:ind w:right="-93" w:hanging="284"/>
        <w:jc w:val="both"/>
        <w:rPr>
          <w:sz w:val="24"/>
          <w:szCs w:val="24"/>
        </w:rPr>
      </w:pPr>
      <w:r>
        <w:rPr>
          <w:sz w:val="24"/>
          <w:szCs w:val="24"/>
        </w:rPr>
        <w:t xml:space="preserve">Blanco, A. y Sánchez, M. S. (2018). El Populismo como </w:t>
      </w:r>
      <w:r>
        <w:rPr>
          <w:spacing w:val="-3"/>
          <w:sz w:val="24"/>
          <w:szCs w:val="24"/>
        </w:rPr>
        <w:t xml:space="preserve">lógica </w:t>
      </w:r>
      <w:r>
        <w:rPr>
          <w:sz w:val="24"/>
          <w:szCs w:val="24"/>
        </w:rPr>
        <w:t xml:space="preserve">política. Debates acerca de los alcances y usos de una categoría. En </w:t>
      </w:r>
      <w:r>
        <w:rPr>
          <w:i/>
          <w:sz w:val="24"/>
          <w:szCs w:val="24"/>
        </w:rPr>
        <w:t xml:space="preserve">X Jornadas </w:t>
      </w:r>
      <w:r>
        <w:rPr>
          <w:i/>
          <w:spacing w:val="-3"/>
          <w:sz w:val="24"/>
          <w:szCs w:val="24"/>
        </w:rPr>
        <w:t xml:space="preserve">de </w:t>
      </w:r>
      <w:r>
        <w:rPr>
          <w:i/>
          <w:sz w:val="24"/>
          <w:szCs w:val="24"/>
        </w:rPr>
        <w:t>Sociología de la Universidad Nacional de La Plata</w:t>
      </w:r>
      <w:r>
        <w:rPr>
          <w:sz w:val="24"/>
          <w:szCs w:val="24"/>
        </w:rPr>
        <w:t xml:space="preserve">. Ponencia presentada en </w:t>
      </w:r>
      <w:r>
        <w:rPr>
          <w:spacing w:val="-3"/>
          <w:sz w:val="24"/>
          <w:szCs w:val="24"/>
        </w:rPr>
        <w:t xml:space="preserve">la </w:t>
      </w:r>
      <w:r>
        <w:rPr>
          <w:sz w:val="24"/>
          <w:szCs w:val="24"/>
        </w:rPr>
        <w:t xml:space="preserve">mesa 4, “El jardín de senderos que se bifurcan. Teoría social, teoría sociológica, sociología: </w:t>
      </w:r>
      <w:r>
        <w:rPr>
          <w:spacing w:val="-3"/>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5"/>
          <w:sz w:val="24"/>
          <w:szCs w:val="24"/>
        </w:rPr>
        <w:t xml:space="preserve"> </w:t>
      </w:r>
      <w:r>
        <w:rPr>
          <w:sz w:val="24"/>
          <w:szCs w:val="24"/>
        </w:rPr>
        <w:t>2018.</w:t>
      </w:r>
    </w:p>
    <w:p w:rsidR="005A2081" w:rsidRDefault="005A2081">
      <w:pPr>
        <w:pStyle w:val="ListParagraph"/>
        <w:numPr>
          <w:ilvl w:val="0"/>
          <w:numId w:val="4"/>
        </w:numPr>
        <w:tabs>
          <w:tab w:val="left" w:pos="415"/>
          <w:tab w:val="left" w:pos="477"/>
        </w:tabs>
        <w:ind w:right="-93" w:hanging="284"/>
        <w:jc w:val="both"/>
        <w:rPr>
          <w:sz w:val="24"/>
          <w:szCs w:val="24"/>
        </w:rPr>
      </w:pPr>
      <w:r>
        <w:rPr>
          <w:sz w:val="24"/>
          <w:szCs w:val="24"/>
        </w:rPr>
        <w:t xml:space="preserve">de Marinis, P. (2014). Apuntes para una teoría sociológica de las masas y las multitudes </w:t>
      </w:r>
      <w:r>
        <w:rPr>
          <w:i/>
          <w:sz w:val="24"/>
          <w:szCs w:val="24"/>
        </w:rPr>
        <w:t>VIII Jornadas de Sociología de la Universidad Nacional de La Plata</w:t>
      </w:r>
      <w:r>
        <w:rPr>
          <w:sz w:val="24"/>
          <w:szCs w:val="24"/>
        </w:rPr>
        <w:t>. Ponencia presentada en la mesa 5, “El jardín de senderos que se bifurcan. Teoría social, teoría sociológica, sociología: la pregunta por lo social y sus múltiples respuestas. Perspectivas contemporáneas”. Ensenada, Argentina, 3 al 5 de diciembre de 2014.</w:t>
      </w:r>
    </w:p>
    <w:p w:rsidR="005A2081" w:rsidRDefault="005A2081">
      <w:pPr>
        <w:pStyle w:val="ListParagraph"/>
        <w:numPr>
          <w:ilvl w:val="0"/>
          <w:numId w:val="4"/>
        </w:numPr>
        <w:tabs>
          <w:tab w:val="left" w:pos="424"/>
        </w:tabs>
        <w:ind w:right="-93" w:hanging="284"/>
        <w:jc w:val="both"/>
        <w:rPr>
          <w:sz w:val="24"/>
          <w:szCs w:val="24"/>
        </w:rPr>
      </w:pPr>
      <w:r>
        <w:rPr>
          <w:sz w:val="24"/>
          <w:szCs w:val="24"/>
        </w:rPr>
        <w:t xml:space="preserve">de Marinis, P. (2015). Las </w:t>
      </w:r>
      <w:r>
        <w:rPr>
          <w:spacing w:val="-3"/>
          <w:sz w:val="24"/>
          <w:szCs w:val="24"/>
        </w:rPr>
        <w:t xml:space="preserve">masas, </w:t>
      </w:r>
      <w:r>
        <w:rPr>
          <w:sz w:val="24"/>
          <w:szCs w:val="24"/>
        </w:rPr>
        <w:t xml:space="preserve">las formas sociales y los impulsos vitales. Un recorrido por algunos textos de Georg </w:t>
      </w:r>
      <w:r>
        <w:rPr>
          <w:spacing w:val="-3"/>
          <w:sz w:val="24"/>
          <w:szCs w:val="24"/>
        </w:rPr>
        <w:t xml:space="preserve">Simmel. </w:t>
      </w:r>
      <w:r>
        <w:rPr>
          <w:spacing w:val="3"/>
          <w:sz w:val="24"/>
          <w:szCs w:val="24"/>
        </w:rPr>
        <w:t xml:space="preserve">En </w:t>
      </w:r>
      <w:r>
        <w:rPr>
          <w:i/>
          <w:sz w:val="24"/>
          <w:szCs w:val="24"/>
        </w:rPr>
        <w:t>4tas. Jornadas Internacionales “Actualidad del pensamiento de Georg Simmel”</w:t>
      </w:r>
      <w:r>
        <w:rPr>
          <w:sz w:val="24"/>
          <w:szCs w:val="24"/>
        </w:rPr>
        <w:t xml:space="preserve">, organizadas por </w:t>
      </w:r>
      <w:r>
        <w:rPr>
          <w:spacing w:val="-3"/>
          <w:sz w:val="24"/>
          <w:szCs w:val="24"/>
        </w:rPr>
        <w:t xml:space="preserve">la </w:t>
      </w:r>
      <w:r>
        <w:rPr>
          <w:sz w:val="24"/>
          <w:szCs w:val="24"/>
        </w:rPr>
        <w:t xml:space="preserve">Cátedra “Georg </w:t>
      </w:r>
      <w:r>
        <w:rPr>
          <w:spacing w:val="-3"/>
          <w:sz w:val="24"/>
          <w:szCs w:val="24"/>
        </w:rPr>
        <w:t xml:space="preserve">Simmel” </w:t>
      </w:r>
      <w:r>
        <w:rPr>
          <w:sz w:val="24"/>
          <w:szCs w:val="24"/>
        </w:rPr>
        <w:t xml:space="preserve">de </w:t>
      </w:r>
      <w:r>
        <w:rPr>
          <w:spacing w:val="-5"/>
          <w:sz w:val="24"/>
          <w:szCs w:val="24"/>
        </w:rPr>
        <w:t xml:space="preserve">la </w:t>
      </w:r>
      <w:r>
        <w:rPr>
          <w:sz w:val="24"/>
          <w:szCs w:val="24"/>
        </w:rPr>
        <w:t xml:space="preserve">Carrera de Sociología de </w:t>
      </w:r>
      <w:r>
        <w:rPr>
          <w:spacing w:val="-5"/>
          <w:sz w:val="24"/>
          <w:szCs w:val="24"/>
        </w:rPr>
        <w:t xml:space="preserve">la </w:t>
      </w:r>
      <w:r>
        <w:rPr>
          <w:sz w:val="24"/>
          <w:szCs w:val="24"/>
        </w:rPr>
        <w:t xml:space="preserve">UBA, Biblioteca Nacional, Buenos </w:t>
      </w:r>
      <w:r>
        <w:rPr>
          <w:spacing w:val="-3"/>
          <w:sz w:val="24"/>
          <w:szCs w:val="24"/>
        </w:rPr>
        <w:t xml:space="preserve">Aires, </w:t>
      </w:r>
      <w:r>
        <w:rPr>
          <w:sz w:val="24"/>
          <w:szCs w:val="24"/>
        </w:rPr>
        <w:t>Argentina, 24 al 26 de noviembre de</w:t>
      </w:r>
      <w:r>
        <w:rPr>
          <w:spacing w:val="1"/>
          <w:sz w:val="24"/>
          <w:szCs w:val="24"/>
        </w:rPr>
        <w:t xml:space="preserve"> </w:t>
      </w:r>
      <w:r>
        <w:rPr>
          <w:sz w:val="24"/>
          <w:szCs w:val="24"/>
        </w:rPr>
        <w:t>2015.</w:t>
      </w:r>
    </w:p>
    <w:p w:rsidR="005A2081" w:rsidRDefault="005A2081">
      <w:pPr>
        <w:pStyle w:val="ListParagraph"/>
        <w:numPr>
          <w:ilvl w:val="0"/>
          <w:numId w:val="4"/>
        </w:numPr>
        <w:tabs>
          <w:tab w:val="left" w:pos="410"/>
        </w:tabs>
        <w:ind w:right="-93" w:hanging="284"/>
        <w:jc w:val="both"/>
        <w:rPr>
          <w:sz w:val="24"/>
          <w:szCs w:val="24"/>
        </w:rPr>
      </w:pPr>
      <w:r>
        <w:rPr>
          <w:sz w:val="24"/>
          <w:szCs w:val="24"/>
        </w:rPr>
        <w:t xml:space="preserve">de Marinis, P.(2016). De </w:t>
      </w:r>
      <w:r>
        <w:rPr>
          <w:spacing w:val="-3"/>
          <w:sz w:val="24"/>
          <w:szCs w:val="24"/>
        </w:rPr>
        <w:t xml:space="preserve">las </w:t>
      </w:r>
      <w:r>
        <w:rPr>
          <w:sz w:val="24"/>
          <w:szCs w:val="24"/>
        </w:rPr>
        <w:t xml:space="preserve">multitudes a las masas, y de </w:t>
      </w:r>
      <w:r>
        <w:rPr>
          <w:spacing w:val="-3"/>
          <w:sz w:val="24"/>
          <w:szCs w:val="24"/>
        </w:rPr>
        <w:t xml:space="preserve">la </w:t>
      </w:r>
      <w:r>
        <w:rPr>
          <w:i/>
          <w:sz w:val="24"/>
          <w:szCs w:val="24"/>
        </w:rPr>
        <w:t xml:space="preserve">crowd </w:t>
      </w:r>
      <w:r>
        <w:rPr>
          <w:sz w:val="24"/>
          <w:szCs w:val="24"/>
        </w:rPr>
        <w:t xml:space="preserve">a </w:t>
      </w:r>
      <w:r>
        <w:rPr>
          <w:spacing w:val="-3"/>
          <w:sz w:val="24"/>
          <w:szCs w:val="24"/>
        </w:rPr>
        <w:t xml:space="preserve">la </w:t>
      </w:r>
      <w:r>
        <w:rPr>
          <w:i/>
          <w:sz w:val="24"/>
          <w:szCs w:val="24"/>
        </w:rPr>
        <w:t>mass</w:t>
      </w:r>
      <w:r>
        <w:rPr>
          <w:sz w:val="24"/>
          <w:szCs w:val="24"/>
        </w:rPr>
        <w:t xml:space="preserve">. Apuntes para una reflexión acerca de las semánticas culturales de los conceptos sociológicos. En </w:t>
      </w:r>
      <w:r>
        <w:rPr>
          <w:i/>
          <w:sz w:val="24"/>
          <w:szCs w:val="24"/>
        </w:rPr>
        <w:t>IX Jornadas  de Sociología de la Universidad Nacional de La Plata</w:t>
      </w:r>
      <w:r>
        <w:rPr>
          <w:sz w:val="24"/>
          <w:szCs w:val="24"/>
        </w:rPr>
        <w:t>. Ensenada, Argentina, 5, 6 y 7 de diciembre de</w:t>
      </w:r>
      <w:r>
        <w:rPr>
          <w:spacing w:val="1"/>
          <w:sz w:val="24"/>
          <w:szCs w:val="24"/>
        </w:rPr>
        <w:t xml:space="preserve"> </w:t>
      </w:r>
      <w:r>
        <w:rPr>
          <w:sz w:val="24"/>
          <w:szCs w:val="24"/>
        </w:rPr>
        <w:t>2016.</w:t>
      </w:r>
    </w:p>
    <w:p w:rsidR="005A2081" w:rsidRDefault="005A2081">
      <w:pPr>
        <w:pStyle w:val="ListParagraph"/>
        <w:numPr>
          <w:ilvl w:val="0"/>
          <w:numId w:val="4"/>
        </w:numPr>
        <w:tabs>
          <w:tab w:val="left" w:pos="482"/>
        </w:tabs>
        <w:ind w:right="-93" w:hanging="284"/>
        <w:jc w:val="both"/>
        <w:rPr>
          <w:sz w:val="24"/>
          <w:szCs w:val="24"/>
        </w:rPr>
      </w:pPr>
      <w:r>
        <w:rPr>
          <w:sz w:val="24"/>
          <w:szCs w:val="24"/>
        </w:rPr>
        <w:t xml:space="preserve">de Marinis, P. (2017). ¿‘Estudios de recepción’ o ‘abordajes simultáneos’? Discusiones metodológicas sobre el estudio comparado de teorías del ‘Norte’ y el ‘Sur’ acerca de las masas y </w:t>
      </w:r>
      <w:r>
        <w:rPr>
          <w:spacing w:val="-3"/>
          <w:sz w:val="24"/>
          <w:szCs w:val="24"/>
        </w:rPr>
        <w:t xml:space="preserve">las </w:t>
      </w:r>
      <w:r>
        <w:rPr>
          <w:sz w:val="24"/>
          <w:szCs w:val="24"/>
        </w:rPr>
        <w:t xml:space="preserve">multitudes. En </w:t>
      </w:r>
      <w:r>
        <w:rPr>
          <w:i/>
          <w:sz w:val="24"/>
          <w:szCs w:val="24"/>
        </w:rPr>
        <w:t xml:space="preserve">XXXI Congreso de la Asociación Latinoamericana de Sociología </w:t>
      </w:r>
      <w:r>
        <w:rPr>
          <w:sz w:val="24"/>
          <w:szCs w:val="24"/>
        </w:rPr>
        <w:t xml:space="preserve">(ALAS). Ponencia presentada en </w:t>
      </w:r>
      <w:r>
        <w:rPr>
          <w:spacing w:val="-5"/>
          <w:sz w:val="24"/>
          <w:szCs w:val="24"/>
        </w:rPr>
        <w:t xml:space="preserve">la </w:t>
      </w:r>
      <w:r>
        <w:rPr>
          <w:spacing w:val="-3"/>
          <w:sz w:val="24"/>
          <w:szCs w:val="24"/>
        </w:rPr>
        <w:t xml:space="preserve">mesa </w:t>
      </w:r>
      <w:r>
        <w:rPr>
          <w:sz w:val="24"/>
          <w:szCs w:val="24"/>
        </w:rPr>
        <w:t xml:space="preserve">13, </w:t>
      </w:r>
      <w:r>
        <w:rPr>
          <w:spacing w:val="-3"/>
          <w:sz w:val="24"/>
          <w:szCs w:val="24"/>
        </w:rPr>
        <w:t xml:space="preserve">“Teoría </w:t>
      </w:r>
      <w:r>
        <w:rPr>
          <w:sz w:val="24"/>
          <w:szCs w:val="24"/>
        </w:rPr>
        <w:t>Social  y  Pensamiento Latinoamericano”. Montevideo, Uruguay, 3 al 8 de diciembre de</w:t>
      </w:r>
      <w:r>
        <w:rPr>
          <w:spacing w:val="3"/>
          <w:sz w:val="24"/>
          <w:szCs w:val="24"/>
        </w:rPr>
        <w:t xml:space="preserve"> </w:t>
      </w:r>
      <w:r>
        <w:rPr>
          <w:sz w:val="24"/>
          <w:szCs w:val="24"/>
        </w:rPr>
        <w:t>2017.</w:t>
      </w:r>
    </w:p>
    <w:p w:rsidR="005A2081" w:rsidRDefault="005A2081">
      <w:pPr>
        <w:pStyle w:val="ListParagraph"/>
        <w:numPr>
          <w:ilvl w:val="0"/>
          <w:numId w:val="4"/>
        </w:numPr>
        <w:tabs>
          <w:tab w:val="left" w:pos="439"/>
        </w:tabs>
        <w:ind w:right="-93" w:hanging="284"/>
        <w:jc w:val="both"/>
        <w:rPr>
          <w:sz w:val="24"/>
          <w:szCs w:val="24"/>
        </w:rPr>
      </w:pPr>
      <w:r>
        <w:rPr>
          <w:sz w:val="24"/>
          <w:szCs w:val="24"/>
        </w:rPr>
        <w:t xml:space="preserve">de Marinis, P. (2018a). La teoría sociológica sobre </w:t>
      </w:r>
      <w:r>
        <w:rPr>
          <w:spacing w:val="-4"/>
          <w:sz w:val="24"/>
          <w:szCs w:val="24"/>
        </w:rPr>
        <w:t xml:space="preserve">las </w:t>
      </w:r>
      <w:r>
        <w:rPr>
          <w:sz w:val="24"/>
          <w:szCs w:val="24"/>
        </w:rPr>
        <w:t xml:space="preserve">masas en el campo cultural de habla alemana en los años de Weimar. Reconstrucción de un debate. En </w:t>
      </w:r>
      <w:r>
        <w:rPr>
          <w:i/>
          <w:sz w:val="24"/>
          <w:szCs w:val="24"/>
        </w:rPr>
        <w:t>X Jornadas de Sociología de la Universidad Nacional de La Plata</w:t>
      </w:r>
      <w:r>
        <w:rPr>
          <w:sz w:val="24"/>
          <w:szCs w:val="24"/>
        </w:rPr>
        <w:t xml:space="preserve">. Ponencia presentada en </w:t>
      </w:r>
      <w:r>
        <w:rPr>
          <w:spacing w:val="-5"/>
          <w:sz w:val="24"/>
          <w:szCs w:val="24"/>
        </w:rPr>
        <w:t xml:space="preserve">la </w:t>
      </w:r>
      <w:r>
        <w:rPr>
          <w:spacing w:val="-3"/>
          <w:sz w:val="24"/>
          <w:szCs w:val="24"/>
        </w:rPr>
        <w:t xml:space="preserve">mesa </w:t>
      </w:r>
      <w:r>
        <w:rPr>
          <w:sz w:val="24"/>
          <w:szCs w:val="24"/>
        </w:rPr>
        <w:t xml:space="preserve">4, “El jardín de senderos que se bifurcan. Teoría social, teoría sociológica, sociología: </w:t>
      </w:r>
      <w:r>
        <w:rPr>
          <w:spacing w:val="-3"/>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4"/>
          <w:sz w:val="24"/>
          <w:szCs w:val="24"/>
        </w:rPr>
        <w:t xml:space="preserve"> </w:t>
      </w:r>
      <w:r>
        <w:rPr>
          <w:sz w:val="24"/>
          <w:szCs w:val="24"/>
        </w:rPr>
        <w:t>2018.</w:t>
      </w:r>
    </w:p>
    <w:p w:rsidR="005A2081" w:rsidRDefault="005A2081">
      <w:pPr>
        <w:pStyle w:val="ListParagraph"/>
        <w:numPr>
          <w:ilvl w:val="0"/>
          <w:numId w:val="4"/>
        </w:numPr>
        <w:tabs>
          <w:tab w:val="left" w:pos="448"/>
        </w:tabs>
        <w:ind w:right="-93" w:hanging="284"/>
        <w:jc w:val="both"/>
        <w:rPr>
          <w:sz w:val="24"/>
          <w:szCs w:val="24"/>
          <w:lang w:val="en-US"/>
        </w:rPr>
      </w:pPr>
      <w:r>
        <w:rPr>
          <w:sz w:val="24"/>
          <w:szCs w:val="24"/>
        </w:rPr>
        <w:t xml:space="preserve">de Marinis, P. (2018b). Profesor titular del seminario “Masas y multitudes como problema teórico-metodológico de las ciencias sociales del Norte y del Sur”, 29 de octubre - 2 de noviembre de 2018 (30 </w:t>
      </w:r>
      <w:r>
        <w:rPr>
          <w:spacing w:val="-3"/>
          <w:sz w:val="24"/>
          <w:szCs w:val="24"/>
        </w:rPr>
        <w:t xml:space="preserve">hs. </w:t>
      </w:r>
      <w:r>
        <w:rPr>
          <w:sz w:val="24"/>
          <w:szCs w:val="24"/>
        </w:rPr>
        <w:t xml:space="preserve">lectivas).Doctorado </w:t>
      </w:r>
      <w:r>
        <w:rPr>
          <w:spacing w:val="-3"/>
          <w:sz w:val="24"/>
          <w:szCs w:val="24"/>
        </w:rPr>
        <w:t xml:space="preserve">en </w:t>
      </w:r>
      <w:r>
        <w:rPr>
          <w:sz w:val="24"/>
          <w:szCs w:val="24"/>
        </w:rPr>
        <w:t>Ciencias Sociales, Facultad de Ciencias Políticas y Sociales, Universidad Nacional de</w:t>
      </w:r>
      <w:r>
        <w:rPr>
          <w:spacing w:val="-2"/>
          <w:sz w:val="24"/>
          <w:szCs w:val="24"/>
        </w:rPr>
        <w:t xml:space="preserve"> </w:t>
      </w:r>
      <w:r>
        <w:rPr>
          <w:sz w:val="24"/>
          <w:szCs w:val="24"/>
        </w:rPr>
        <w:t>Cuyo.</w:t>
      </w:r>
    </w:p>
    <w:p w:rsidR="005A2081" w:rsidRDefault="005A2081">
      <w:pPr>
        <w:pStyle w:val="ListParagraph"/>
        <w:numPr>
          <w:ilvl w:val="0"/>
          <w:numId w:val="4"/>
        </w:numPr>
        <w:tabs>
          <w:tab w:val="left" w:pos="424"/>
        </w:tabs>
        <w:ind w:right="-93" w:hanging="284"/>
        <w:jc w:val="both"/>
        <w:rPr>
          <w:sz w:val="24"/>
          <w:szCs w:val="24"/>
          <w:lang w:val="en-US"/>
        </w:rPr>
      </w:pPr>
      <w:r>
        <w:rPr>
          <w:sz w:val="24"/>
          <w:szCs w:val="24"/>
          <w:lang w:val="en-US"/>
        </w:rPr>
        <w:t xml:space="preserve">de Marinis, P. y Bialakowsky, A. (2014). Community and/or/Versus Gemeinschaft? about the Emerging Problems By the Translation </w:t>
      </w:r>
      <w:r>
        <w:rPr>
          <w:spacing w:val="4"/>
          <w:sz w:val="24"/>
          <w:szCs w:val="24"/>
          <w:lang w:val="en-US"/>
        </w:rPr>
        <w:t xml:space="preserve">of </w:t>
      </w:r>
      <w:r>
        <w:rPr>
          <w:sz w:val="24"/>
          <w:szCs w:val="24"/>
          <w:lang w:val="en-US"/>
        </w:rPr>
        <w:t xml:space="preserve">a Concept from ‘Central' </w:t>
      </w:r>
      <w:r>
        <w:rPr>
          <w:spacing w:val="2"/>
          <w:sz w:val="24"/>
          <w:szCs w:val="24"/>
          <w:lang w:val="en-US"/>
        </w:rPr>
        <w:t xml:space="preserve">to </w:t>
      </w:r>
      <w:r>
        <w:rPr>
          <w:sz w:val="24"/>
          <w:szCs w:val="24"/>
          <w:lang w:val="en-US"/>
        </w:rPr>
        <w:t xml:space="preserve">‘Peripherical' Cultural Spaces. The Case of the Sociological Work of Gino Germani. En </w:t>
      </w:r>
      <w:r>
        <w:rPr>
          <w:i/>
          <w:sz w:val="24"/>
          <w:szCs w:val="24"/>
          <w:lang w:val="en-US"/>
        </w:rPr>
        <w:t>XVIII ISA World Congress of Sociology</w:t>
      </w:r>
      <w:r>
        <w:rPr>
          <w:sz w:val="24"/>
          <w:szCs w:val="24"/>
          <w:lang w:val="en-US"/>
        </w:rPr>
        <w:t>, Yokohama,</w:t>
      </w:r>
      <w:r>
        <w:rPr>
          <w:spacing w:val="9"/>
          <w:sz w:val="24"/>
          <w:szCs w:val="24"/>
          <w:lang w:val="en-US"/>
        </w:rPr>
        <w:t xml:space="preserve"> </w:t>
      </w:r>
      <w:r>
        <w:rPr>
          <w:sz w:val="24"/>
          <w:szCs w:val="24"/>
          <w:lang w:val="en-US"/>
        </w:rPr>
        <w:t>Japón.</w:t>
      </w:r>
    </w:p>
    <w:p w:rsidR="005A2081" w:rsidRDefault="005A2081">
      <w:pPr>
        <w:pStyle w:val="ListParagraph"/>
        <w:numPr>
          <w:ilvl w:val="0"/>
          <w:numId w:val="4"/>
        </w:numPr>
        <w:tabs>
          <w:tab w:val="left" w:pos="429"/>
        </w:tabs>
        <w:ind w:right="-93" w:hanging="284"/>
        <w:jc w:val="both"/>
        <w:rPr>
          <w:sz w:val="24"/>
          <w:szCs w:val="24"/>
          <w:lang w:val="en-US"/>
        </w:rPr>
      </w:pPr>
      <w:r>
        <w:rPr>
          <w:sz w:val="24"/>
          <w:szCs w:val="24"/>
          <w:lang w:val="en-US"/>
        </w:rPr>
        <w:t xml:space="preserve">de Marinis, P. y Bialakowsky, A.(2016). “Mass society”. A simultaneous approach of David Riesman and Gino Germani. En </w:t>
      </w:r>
      <w:r>
        <w:rPr>
          <w:i/>
          <w:sz w:val="24"/>
          <w:szCs w:val="24"/>
          <w:lang w:val="en-US"/>
        </w:rPr>
        <w:t xml:space="preserve">3rd ISA Forum </w:t>
      </w:r>
      <w:r>
        <w:rPr>
          <w:i/>
          <w:spacing w:val="-3"/>
          <w:sz w:val="24"/>
          <w:szCs w:val="24"/>
          <w:lang w:val="en-US"/>
        </w:rPr>
        <w:t xml:space="preserve">of </w:t>
      </w:r>
      <w:r>
        <w:rPr>
          <w:i/>
          <w:sz w:val="24"/>
          <w:szCs w:val="24"/>
          <w:lang w:val="en-US"/>
        </w:rPr>
        <w:t xml:space="preserve">Sociology </w:t>
      </w:r>
      <w:r>
        <w:rPr>
          <w:sz w:val="24"/>
          <w:szCs w:val="24"/>
          <w:lang w:val="en-US"/>
        </w:rPr>
        <w:t xml:space="preserve">(International Sociological Association). Ponencia presentada en </w:t>
      </w:r>
      <w:r>
        <w:rPr>
          <w:spacing w:val="-3"/>
          <w:sz w:val="24"/>
          <w:szCs w:val="24"/>
          <w:lang w:val="en-US"/>
        </w:rPr>
        <w:t xml:space="preserve">la mesa </w:t>
      </w:r>
      <w:r>
        <w:rPr>
          <w:sz w:val="24"/>
          <w:szCs w:val="24"/>
          <w:lang w:val="en-US"/>
        </w:rPr>
        <w:t xml:space="preserve">“Mass, Crowd and Individuality as Challenging Classical and Contemporary Concepts” en el Research Committee 35, “Conceptual and Terminological Analysis”. </w:t>
      </w:r>
      <w:r>
        <w:rPr>
          <w:sz w:val="24"/>
          <w:szCs w:val="24"/>
        </w:rPr>
        <w:t xml:space="preserve">Vienna, Austria, 10 al 14 de </w:t>
      </w:r>
      <w:r>
        <w:rPr>
          <w:spacing w:val="-3"/>
          <w:sz w:val="24"/>
          <w:szCs w:val="24"/>
        </w:rPr>
        <w:t xml:space="preserve">julio </w:t>
      </w:r>
      <w:r>
        <w:rPr>
          <w:sz w:val="24"/>
          <w:szCs w:val="24"/>
        </w:rPr>
        <w:t>de</w:t>
      </w:r>
      <w:r>
        <w:rPr>
          <w:spacing w:val="18"/>
          <w:sz w:val="24"/>
          <w:szCs w:val="24"/>
        </w:rPr>
        <w:t xml:space="preserve"> </w:t>
      </w:r>
      <w:r>
        <w:rPr>
          <w:sz w:val="24"/>
          <w:szCs w:val="24"/>
        </w:rPr>
        <w:t>2016.</w:t>
      </w:r>
    </w:p>
    <w:p w:rsidR="005A2081" w:rsidRDefault="005A2081">
      <w:pPr>
        <w:pStyle w:val="ListParagraph"/>
        <w:numPr>
          <w:ilvl w:val="0"/>
          <w:numId w:val="4"/>
        </w:numPr>
        <w:tabs>
          <w:tab w:val="left" w:pos="467"/>
        </w:tabs>
        <w:spacing w:before="1"/>
        <w:ind w:right="-93" w:hanging="284"/>
        <w:jc w:val="both"/>
        <w:rPr>
          <w:sz w:val="24"/>
          <w:szCs w:val="24"/>
        </w:rPr>
      </w:pPr>
      <w:r>
        <w:rPr>
          <w:sz w:val="24"/>
          <w:szCs w:val="24"/>
          <w:lang w:val="en-US"/>
        </w:rPr>
        <w:t xml:space="preserve">de Marinis, P. y Bialakowsky, </w:t>
      </w:r>
      <w:r>
        <w:rPr>
          <w:spacing w:val="-3"/>
          <w:sz w:val="24"/>
          <w:szCs w:val="24"/>
          <w:lang w:val="en-US"/>
        </w:rPr>
        <w:t xml:space="preserve">A. </w:t>
      </w:r>
      <w:r>
        <w:rPr>
          <w:sz w:val="24"/>
          <w:szCs w:val="24"/>
          <w:lang w:val="en-US"/>
        </w:rPr>
        <w:t xml:space="preserve">(2018). </w:t>
      </w:r>
      <w:r>
        <w:rPr>
          <w:spacing w:val="-4"/>
          <w:sz w:val="24"/>
          <w:szCs w:val="24"/>
          <w:lang w:val="en-US"/>
        </w:rPr>
        <w:t xml:space="preserve">Be </w:t>
      </w:r>
      <w:r>
        <w:rPr>
          <w:sz w:val="24"/>
          <w:szCs w:val="24"/>
          <w:lang w:val="en-US"/>
        </w:rPr>
        <w:t xml:space="preserve">Aware </w:t>
      </w:r>
      <w:r>
        <w:rPr>
          <w:spacing w:val="4"/>
          <w:sz w:val="24"/>
          <w:szCs w:val="24"/>
          <w:lang w:val="en-US"/>
        </w:rPr>
        <w:t xml:space="preserve">of </w:t>
      </w:r>
      <w:r>
        <w:rPr>
          <w:sz w:val="24"/>
          <w:szCs w:val="24"/>
          <w:lang w:val="en-US"/>
        </w:rPr>
        <w:t xml:space="preserve">‘Mass Societies’. Simultaneities between the 50's and 60´s Sociologies of Argentina and the United States. En </w:t>
      </w:r>
      <w:r>
        <w:rPr>
          <w:i/>
          <w:sz w:val="24"/>
          <w:szCs w:val="24"/>
          <w:lang w:val="en-US"/>
        </w:rPr>
        <w:t>XIX ISA World Congress of Sociology</w:t>
      </w:r>
      <w:r>
        <w:rPr>
          <w:sz w:val="24"/>
          <w:szCs w:val="24"/>
          <w:lang w:val="en-US"/>
        </w:rPr>
        <w:t xml:space="preserve">. Ponencia presentada en </w:t>
      </w:r>
      <w:r>
        <w:rPr>
          <w:spacing w:val="-5"/>
          <w:sz w:val="24"/>
          <w:szCs w:val="24"/>
          <w:lang w:val="en-US"/>
        </w:rPr>
        <w:t xml:space="preserve">la </w:t>
      </w:r>
      <w:r>
        <w:rPr>
          <w:sz w:val="24"/>
          <w:szCs w:val="24"/>
          <w:lang w:val="en-US"/>
        </w:rPr>
        <w:t xml:space="preserve">mesa “Mass and Democracy: Two Sociological Concepts </w:t>
      </w:r>
      <w:r>
        <w:rPr>
          <w:spacing w:val="-3"/>
          <w:sz w:val="24"/>
          <w:szCs w:val="24"/>
          <w:lang w:val="en-US"/>
        </w:rPr>
        <w:t xml:space="preserve">in </w:t>
      </w:r>
      <w:r>
        <w:rPr>
          <w:sz w:val="24"/>
          <w:szCs w:val="24"/>
          <w:lang w:val="en-US"/>
        </w:rPr>
        <w:t xml:space="preserve">Tension” del Research Committee 35 “Conceptual and Terminological Analysis”. </w:t>
      </w:r>
      <w:r>
        <w:rPr>
          <w:sz w:val="24"/>
          <w:szCs w:val="24"/>
        </w:rPr>
        <w:t xml:space="preserve">Toronto, Canadá, 15 al 21 de </w:t>
      </w:r>
      <w:r>
        <w:rPr>
          <w:spacing w:val="-3"/>
          <w:sz w:val="24"/>
          <w:szCs w:val="24"/>
        </w:rPr>
        <w:t xml:space="preserve">julio </w:t>
      </w:r>
      <w:r>
        <w:rPr>
          <w:sz w:val="24"/>
          <w:szCs w:val="24"/>
        </w:rPr>
        <w:t>de</w:t>
      </w:r>
      <w:r>
        <w:rPr>
          <w:spacing w:val="22"/>
          <w:sz w:val="24"/>
          <w:szCs w:val="24"/>
        </w:rPr>
        <w:t xml:space="preserve"> </w:t>
      </w:r>
      <w:r>
        <w:rPr>
          <w:sz w:val="24"/>
          <w:szCs w:val="24"/>
        </w:rPr>
        <w:t>2018.</w:t>
      </w:r>
    </w:p>
    <w:p w:rsidR="005A2081" w:rsidRDefault="005A2081">
      <w:pPr>
        <w:pStyle w:val="ListParagraph"/>
        <w:numPr>
          <w:ilvl w:val="0"/>
          <w:numId w:val="4"/>
        </w:numPr>
        <w:tabs>
          <w:tab w:val="left" w:pos="415"/>
        </w:tabs>
        <w:ind w:right="-93" w:hanging="284"/>
        <w:jc w:val="both"/>
        <w:rPr>
          <w:sz w:val="24"/>
          <w:szCs w:val="24"/>
          <w:lang w:val="en-US"/>
        </w:rPr>
      </w:pPr>
      <w:r>
        <w:rPr>
          <w:sz w:val="24"/>
          <w:szCs w:val="24"/>
        </w:rPr>
        <w:t xml:space="preserve">Fraga, E.; Frittaoni, S. y Trovero, J. I. (2018). El Problema De Las Masas En La Teoría Social Argentina: Ramos Mejía, Ingenieros y Germani. </w:t>
      </w:r>
      <w:r>
        <w:rPr>
          <w:sz w:val="24"/>
          <w:szCs w:val="24"/>
          <w:lang w:val="en-US"/>
        </w:rPr>
        <w:t xml:space="preserve">En </w:t>
      </w:r>
      <w:r>
        <w:rPr>
          <w:i/>
          <w:sz w:val="24"/>
          <w:szCs w:val="24"/>
          <w:lang w:val="en-US"/>
        </w:rPr>
        <w:t>XIX ISA World Congress of Sociology</w:t>
      </w:r>
      <w:r>
        <w:rPr>
          <w:sz w:val="24"/>
          <w:szCs w:val="24"/>
          <w:lang w:val="en-US"/>
        </w:rPr>
        <w:t xml:space="preserve">. Ponenciapresentada en </w:t>
      </w:r>
      <w:r>
        <w:rPr>
          <w:spacing w:val="-3"/>
          <w:sz w:val="24"/>
          <w:szCs w:val="24"/>
          <w:lang w:val="en-US"/>
        </w:rPr>
        <w:t xml:space="preserve">la mesa </w:t>
      </w:r>
      <w:r>
        <w:rPr>
          <w:sz w:val="24"/>
          <w:szCs w:val="24"/>
          <w:lang w:val="en-US"/>
        </w:rPr>
        <w:t xml:space="preserve">“Mass and Democracy: Two Sociological Concepts in Tension” del Research Committee 35 “Conceptual and Terminological Analysis”. </w:t>
      </w:r>
      <w:r>
        <w:rPr>
          <w:sz w:val="24"/>
          <w:szCs w:val="24"/>
        </w:rPr>
        <w:t xml:space="preserve">Toronto, Canadá, 15 al 21 de </w:t>
      </w:r>
      <w:r>
        <w:rPr>
          <w:spacing w:val="-3"/>
          <w:sz w:val="24"/>
          <w:szCs w:val="24"/>
        </w:rPr>
        <w:t xml:space="preserve">julio </w:t>
      </w:r>
      <w:r>
        <w:rPr>
          <w:sz w:val="24"/>
          <w:szCs w:val="24"/>
        </w:rPr>
        <w:t>de</w:t>
      </w:r>
      <w:r>
        <w:rPr>
          <w:spacing w:val="16"/>
          <w:sz w:val="24"/>
          <w:szCs w:val="24"/>
        </w:rPr>
        <w:t xml:space="preserve"> </w:t>
      </w:r>
      <w:r>
        <w:rPr>
          <w:sz w:val="24"/>
          <w:szCs w:val="24"/>
        </w:rPr>
        <w:t>2018.</w:t>
      </w:r>
    </w:p>
    <w:p w:rsidR="005A2081" w:rsidRDefault="005A2081">
      <w:pPr>
        <w:pStyle w:val="ListParagraph"/>
        <w:numPr>
          <w:ilvl w:val="0"/>
          <w:numId w:val="4"/>
        </w:numPr>
        <w:tabs>
          <w:tab w:val="left" w:pos="405"/>
        </w:tabs>
        <w:spacing w:before="55"/>
        <w:ind w:right="-93" w:hanging="284"/>
        <w:jc w:val="both"/>
        <w:rPr>
          <w:sz w:val="24"/>
          <w:szCs w:val="24"/>
        </w:rPr>
      </w:pPr>
      <w:r>
        <w:rPr>
          <w:sz w:val="24"/>
          <w:szCs w:val="24"/>
          <w:lang w:val="en-US"/>
        </w:rPr>
        <w:t xml:space="preserve">Grondona, A. (2013). Reception and ‘production’ of sociological theory. The role played by the ‘Chicago School of sociology’ </w:t>
      </w:r>
      <w:r>
        <w:rPr>
          <w:spacing w:val="-3"/>
          <w:sz w:val="24"/>
          <w:szCs w:val="24"/>
          <w:lang w:val="en-US"/>
        </w:rPr>
        <w:t xml:space="preserve">in </w:t>
      </w:r>
      <w:r>
        <w:rPr>
          <w:sz w:val="24"/>
          <w:szCs w:val="24"/>
          <w:lang w:val="en-US"/>
        </w:rPr>
        <w:t>Gino Germani‘s theory. En</w:t>
      </w:r>
      <w:r>
        <w:rPr>
          <w:i/>
          <w:sz w:val="24"/>
          <w:szCs w:val="24"/>
          <w:lang w:val="en-US"/>
        </w:rPr>
        <w:t xml:space="preserve">38th Annual Conference </w:t>
      </w:r>
      <w:r>
        <w:rPr>
          <w:i/>
          <w:spacing w:val="-3"/>
          <w:sz w:val="24"/>
          <w:szCs w:val="24"/>
          <w:lang w:val="en-US"/>
        </w:rPr>
        <w:t xml:space="preserve">of </w:t>
      </w:r>
      <w:r>
        <w:rPr>
          <w:i/>
          <w:sz w:val="24"/>
          <w:szCs w:val="24"/>
          <w:lang w:val="en-US"/>
        </w:rPr>
        <w:t>the Social Science History Association</w:t>
      </w:r>
      <w:r>
        <w:rPr>
          <w:sz w:val="24"/>
          <w:szCs w:val="24"/>
          <w:lang w:val="en-US"/>
        </w:rPr>
        <w:t>,</w:t>
      </w:r>
      <w:r>
        <w:rPr>
          <w:spacing w:val="7"/>
          <w:sz w:val="24"/>
          <w:szCs w:val="24"/>
          <w:lang w:val="en-US"/>
        </w:rPr>
        <w:t xml:space="preserve"> </w:t>
      </w:r>
      <w:r>
        <w:rPr>
          <w:sz w:val="24"/>
          <w:szCs w:val="24"/>
          <w:lang w:val="en-US"/>
        </w:rPr>
        <w:t>Chicago.</w:t>
      </w:r>
    </w:p>
    <w:p w:rsidR="005A2081" w:rsidRDefault="005A2081">
      <w:pPr>
        <w:pStyle w:val="ListParagraph"/>
        <w:numPr>
          <w:ilvl w:val="0"/>
          <w:numId w:val="4"/>
        </w:numPr>
        <w:tabs>
          <w:tab w:val="left" w:pos="453"/>
        </w:tabs>
        <w:spacing w:before="2" w:line="275" w:lineRule="exact"/>
        <w:ind w:right="-93" w:hanging="193"/>
        <w:jc w:val="both"/>
        <w:rPr>
          <w:sz w:val="24"/>
          <w:szCs w:val="24"/>
        </w:rPr>
      </w:pPr>
      <w:r>
        <w:rPr>
          <w:sz w:val="24"/>
          <w:szCs w:val="24"/>
        </w:rPr>
        <w:t xml:space="preserve">Grondona, A. (2017a). </w:t>
      </w:r>
      <w:r>
        <w:rPr>
          <w:spacing w:val="-3"/>
          <w:sz w:val="24"/>
          <w:szCs w:val="24"/>
        </w:rPr>
        <w:t xml:space="preserve">Gino </w:t>
      </w:r>
      <w:r>
        <w:rPr>
          <w:sz w:val="24"/>
          <w:szCs w:val="24"/>
        </w:rPr>
        <w:t xml:space="preserve">Germani y </w:t>
      </w:r>
      <w:r>
        <w:rPr>
          <w:spacing w:val="-3"/>
          <w:sz w:val="24"/>
          <w:szCs w:val="24"/>
        </w:rPr>
        <w:t xml:space="preserve">la </w:t>
      </w:r>
      <w:r>
        <w:rPr>
          <w:sz w:val="24"/>
          <w:szCs w:val="24"/>
        </w:rPr>
        <w:t xml:space="preserve">cuestión racial. </w:t>
      </w:r>
      <w:r>
        <w:rPr>
          <w:spacing w:val="3"/>
          <w:sz w:val="24"/>
          <w:szCs w:val="24"/>
        </w:rPr>
        <w:t xml:space="preserve">En </w:t>
      </w:r>
      <w:r>
        <w:rPr>
          <w:i/>
          <w:sz w:val="24"/>
          <w:szCs w:val="24"/>
        </w:rPr>
        <w:t>Entramados y</w:t>
      </w:r>
      <w:r>
        <w:rPr>
          <w:i/>
          <w:spacing w:val="42"/>
          <w:sz w:val="24"/>
          <w:szCs w:val="24"/>
        </w:rPr>
        <w:t xml:space="preserve"> </w:t>
      </w:r>
      <w:r>
        <w:rPr>
          <w:i/>
          <w:sz w:val="24"/>
          <w:szCs w:val="24"/>
        </w:rPr>
        <w:t>perspectivas. Revista de la Carrera de Sociología</w:t>
      </w:r>
      <w:r>
        <w:rPr>
          <w:sz w:val="24"/>
          <w:szCs w:val="24"/>
        </w:rPr>
        <w:t>, Buenos Aires, vol. 7, núm. 7, pp. 34-77.</w:t>
      </w:r>
    </w:p>
    <w:p w:rsidR="005A2081" w:rsidRDefault="005A2081">
      <w:pPr>
        <w:pStyle w:val="ListParagraph"/>
        <w:numPr>
          <w:ilvl w:val="0"/>
          <w:numId w:val="4"/>
        </w:numPr>
        <w:tabs>
          <w:tab w:val="left" w:pos="482"/>
        </w:tabs>
        <w:ind w:right="-93" w:hanging="284"/>
        <w:jc w:val="both"/>
        <w:rPr>
          <w:sz w:val="24"/>
          <w:szCs w:val="24"/>
        </w:rPr>
      </w:pPr>
      <w:r>
        <w:rPr>
          <w:sz w:val="24"/>
          <w:szCs w:val="24"/>
        </w:rPr>
        <w:t xml:space="preserve">Grondona, </w:t>
      </w:r>
      <w:r>
        <w:rPr>
          <w:spacing w:val="-3"/>
          <w:sz w:val="24"/>
          <w:szCs w:val="24"/>
        </w:rPr>
        <w:t xml:space="preserve">A. </w:t>
      </w:r>
      <w:r>
        <w:rPr>
          <w:sz w:val="24"/>
          <w:szCs w:val="24"/>
        </w:rPr>
        <w:t xml:space="preserve">(2017b). “Prima di tutto, antifascista”. Juventud y anti/fascismo en Gino Germani”. </w:t>
      </w:r>
      <w:r>
        <w:rPr>
          <w:i/>
          <w:sz w:val="24"/>
          <w:szCs w:val="24"/>
        </w:rPr>
        <w:t>Leviathan. Cadernos de Pesquisa Política</w:t>
      </w:r>
      <w:r>
        <w:rPr>
          <w:sz w:val="24"/>
          <w:szCs w:val="24"/>
        </w:rPr>
        <w:t xml:space="preserve">, </w:t>
      </w:r>
      <w:r>
        <w:rPr>
          <w:spacing w:val="-3"/>
          <w:sz w:val="24"/>
          <w:szCs w:val="24"/>
        </w:rPr>
        <w:t xml:space="preserve">núm. </w:t>
      </w:r>
      <w:r>
        <w:rPr>
          <w:sz w:val="24"/>
          <w:szCs w:val="24"/>
        </w:rPr>
        <w:t>15, pp.</w:t>
      </w:r>
      <w:r>
        <w:rPr>
          <w:spacing w:val="20"/>
          <w:sz w:val="24"/>
          <w:szCs w:val="24"/>
        </w:rPr>
        <w:t xml:space="preserve"> </w:t>
      </w:r>
      <w:r>
        <w:rPr>
          <w:sz w:val="24"/>
          <w:szCs w:val="24"/>
        </w:rPr>
        <w:t>22-68.</w:t>
      </w:r>
    </w:p>
    <w:p w:rsidR="005A2081" w:rsidRDefault="005A2081">
      <w:pPr>
        <w:pStyle w:val="ListParagraph"/>
        <w:numPr>
          <w:ilvl w:val="0"/>
          <w:numId w:val="4"/>
        </w:numPr>
        <w:tabs>
          <w:tab w:val="left" w:pos="506"/>
        </w:tabs>
        <w:ind w:right="-93" w:hanging="284"/>
        <w:jc w:val="both"/>
        <w:rPr>
          <w:sz w:val="24"/>
          <w:szCs w:val="24"/>
        </w:rPr>
      </w:pPr>
      <w:r>
        <w:rPr>
          <w:sz w:val="24"/>
          <w:szCs w:val="24"/>
        </w:rPr>
        <w:t xml:space="preserve">Grondona, </w:t>
      </w:r>
      <w:r>
        <w:rPr>
          <w:spacing w:val="-3"/>
          <w:sz w:val="24"/>
          <w:szCs w:val="24"/>
        </w:rPr>
        <w:t xml:space="preserve">A. </w:t>
      </w:r>
      <w:r>
        <w:rPr>
          <w:sz w:val="24"/>
          <w:szCs w:val="24"/>
        </w:rPr>
        <w:t xml:space="preserve">(2018). Cuestión racial y sociología científica argentina. Germani ante Ingenieros. En </w:t>
      </w:r>
      <w:r>
        <w:rPr>
          <w:i/>
          <w:sz w:val="24"/>
          <w:szCs w:val="24"/>
        </w:rPr>
        <w:t>X Jornadas de Sociología de la Universidad Nacional de La Plata</w:t>
      </w:r>
      <w:r>
        <w:rPr>
          <w:sz w:val="24"/>
          <w:szCs w:val="24"/>
        </w:rPr>
        <w:t xml:space="preserve">. Ponencia presentada en </w:t>
      </w:r>
      <w:r>
        <w:rPr>
          <w:spacing w:val="-3"/>
          <w:sz w:val="24"/>
          <w:szCs w:val="24"/>
        </w:rPr>
        <w:t xml:space="preserve">la mesa </w:t>
      </w:r>
      <w:r>
        <w:rPr>
          <w:sz w:val="24"/>
          <w:szCs w:val="24"/>
        </w:rPr>
        <w:t xml:space="preserve">4,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10"/>
          <w:sz w:val="24"/>
          <w:szCs w:val="24"/>
        </w:rPr>
        <w:t xml:space="preserve"> </w:t>
      </w:r>
      <w:r>
        <w:rPr>
          <w:sz w:val="24"/>
          <w:szCs w:val="24"/>
        </w:rPr>
        <w:t>2018.</w:t>
      </w:r>
    </w:p>
    <w:p w:rsidR="005A2081" w:rsidRDefault="005A2081">
      <w:pPr>
        <w:pStyle w:val="ListParagraph"/>
        <w:numPr>
          <w:ilvl w:val="0"/>
          <w:numId w:val="4"/>
        </w:numPr>
        <w:tabs>
          <w:tab w:val="left" w:pos="439"/>
        </w:tabs>
        <w:ind w:right="-93" w:hanging="284"/>
        <w:jc w:val="both"/>
        <w:rPr>
          <w:sz w:val="24"/>
          <w:szCs w:val="24"/>
        </w:rPr>
      </w:pPr>
      <w:r>
        <w:rPr>
          <w:sz w:val="24"/>
          <w:szCs w:val="24"/>
        </w:rPr>
        <w:t xml:space="preserve">Grondona, A. (2019a). </w:t>
      </w:r>
      <w:r>
        <w:rPr>
          <w:spacing w:val="-3"/>
          <w:sz w:val="24"/>
          <w:szCs w:val="24"/>
        </w:rPr>
        <w:t xml:space="preserve">Gino </w:t>
      </w:r>
      <w:r>
        <w:rPr>
          <w:sz w:val="24"/>
          <w:szCs w:val="24"/>
        </w:rPr>
        <w:t xml:space="preserve">Germani: Autoritarismo(s), clases medias y el problema de las generaciones. </w:t>
      </w:r>
      <w:r>
        <w:rPr>
          <w:i/>
          <w:sz w:val="24"/>
          <w:szCs w:val="24"/>
        </w:rPr>
        <w:t>Annali Della Fondazione Ugo Spirito</w:t>
      </w:r>
      <w:r>
        <w:rPr>
          <w:sz w:val="24"/>
          <w:szCs w:val="24"/>
        </w:rPr>
        <w:t>. Editoriale Anicia, Roma, Italia, núm. XXXI, I, nuova serie, pp.</w:t>
      </w:r>
      <w:r>
        <w:rPr>
          <w:spacing w:val="15"/>
          <w:sz w:val="24"/>
          <w:szCs w:val="24"/>
        </w:rPr>
        <w:t xml:space="preserve"> </w:t>
      </w:r>
      <w:r>
        <w:rPr>
          <w:sz w:val="24"/>
          <w:szCs w:val="24"/>
        </w:rPr>
        <w:t>257-273.</w:t>
      </w:r>
    </w:p>
    <w:p w:rsidR="005A2081" w:rsidRDefault="005A2081">
      <w:pPr>
        <w:pStyle w:val="ListParagraph"/>
        <w:numPr>
          <w:ilvl w:val="0"/>
          <w:numId w:val="4"/>
        </w:numPr>
        <w:tabs>
          <w:tab w:val="left" w:pos="482"/>
        </w:tabs>
        <w:ind w:right="-93" w:hanging="284"/>
        <w:jc w:val="both"/>
        <w:rPr>
          <w:sz w:val="24"/>
          <w:szCs w:val="24"/>
        </w:rPr>
      </w:pPr>
      <w:r>
        <w:rPr>
          <w:sz w:val="24"/>
          <w:szCs w:val="24"/>
        </w:rPr>
        <w:t xml:space="preserve">Grondona, </w:t>
      </w:r>
      <w:r>
        <w:rPr>
          <w:spacing w:val="-3"/>
          <w:sz w:val="24"/>
          <w:szCs w:val="24"/>
        </w:rPr>
        <w:t xml:space="preserve">A. </w:t>
      </w:r>
      <w:r>
        <w:rPr>
          <w:sz w:val="24"/>
          <w:szCs w:val="24"/>
        </w:rPr>
        <w:t xml:space="preserve">(2019b). Sociología científica y cuestión racial en Gino Germani y José Ingenieros. Un debate con el giro decolonial. En </w:t>
      </w:r>
      <w:r>
        <w:rPr>
          <w:i/>
          <w:sz w:val="24"/>
          <w:szCs w:val="24"/>
        </w:rPr>
        <w:t>LASA-2019 Latin American Studies Association</w:t>
      </w:r>
      <w:r>
        <w:rPr>
          <w:sz w:val="24"/>
          <w:szCs w:val="24"/>
        </w:rPr>
        <w:t xml:space="preserve">. Boston, Estados Unidos, 24 al 27 de </w:t>
      </w:r>
      <w:r>
        <w:rPr>
          <w:spacing w:val="-3"/>
          <w:sz w:val="24"/>
          <w:szCs w:val="24"/>
        </w:rPr>
        <w:t xml:space="preserve">mayo </w:t>
      </w:r>
      <w:r>
        <w:rPr>
          <w:sz w:val="24"/>
          <w:szCs w:val="24"/>
        </w:rPr>
        <w:t>de</w:t>
      </w:r>
      <w:r>
        <w:rPr>
          <w:spacing w:val="15"/>
          <w:sz w:val="24"/>
          <w:szCs w:val="24"/>
        </w:rPr>
        <w:t xml:space="preserve"> </w:t>
      </w:r>
      <w:r>
        <w:rPr>
          <w:sz w:val="24"/>
          <w:szCs w:val="24"/>
        </w:rPr>
        <w:t>2019.</w:t>
      </w:r>
    </w:p>
    <w:p w:rsidR="005A2081" w:rsidRDefault="005A2081">
      <w:pPr>
        <w:pStyle w:val="ListParagraph"/>
        <w:numPr>
          <w:ilvl w:val="0"/>
          <w:numId w:val="4"/>
        </w:numPr>
        <w:tabs>
          <w:tab w:val="left" w:pos="448"/>
        </w:tabs>
        <w:ind w:right="-93" w:hanging="284"/>
        <w:jc w:val="both"/>
        <w:rPr>
          <w:sz w:val="24"/>
          <w:szCs w:val="24"/>
        </w:rPr>
      </w:pPr>
      <w:r>
        <w:rPr>
          <w:sz w:val="24"/>
          <w:szCs w:val="24"/>
        </w:rPr>
        <w:t xml:space="preserve">Grondona, A. (2019c). Cuestión racial y sociología argentina: Sarmiento, Ayarragaray, Bunge e Ingenieros frente a Germani. Aportes en clave genealógica de cara al Sur. </w:t>
      </w:r>
      <w:r>
        <w:rPr>
          <w:i/>
          <w:sz w:val="24"/>
          <w:szCs w:val="24"/>
        </w:rPr>
        <w:t>Revista de prácticas y discursos. Cuadernos de estudios sociales</w:t>
      </w:r>
      <w:r>
        <w:rPr>
          <w:sz w:val="24"/>
          <w:szCs w:val="24"/>
        </w:rPr>
        <w:t>, UNNE, Resistencia, Chaco.</w:t>
      </w:r>
    </w:p>
    <w:p w:rsidR="005A2081" w:rsidRDefault="005A2081">
      <w:pPr>
        <w:pStyle w:val="ListParagraph"/>
        <w:numPr>
          <w:ilvl w:val="0"/>
          <w:numId w:val="4"/>
        </w:numPr>
        <w:tabs>
          <w:tab w:val="left" w:pos="448"/>
        </w:tabs>
        <w:ind w:right="-93" w:hanging="284"/>
        <w:jc w:val="both"/>
      </w:pPr>
      <w:r>
        <w:rPr>
          <w:sz w:val="24"/>
          <w:szCs w:val="24"/>
        </w:rPr>
        <w:t xml:space="preserve">Haidar, V. (2016). Sociedad de masas: lecturas procedentes del ordoliberalismo y de la Escuela de Frankfurt, </w:t>
      </w:r>
      <w:r>
        <w:rPr>
          <w:i/>
          <w:sz w:val="24"/>
          <w:szCs w:val="24"/>
        </w:rPr>
        <w:t>Sociológica</w:t>
      </w:r>
      <w:r>
        <w:rPr>
          <w:sz w:val="24"/>
          <w:szCs w:val="24"/>
        </w:rPr>
        <w:t>, Nº 88, pp. 29-64</w:t>
      </w:r>
    </w:p>
    <w:p w:rsidR="005A2081" w:rsidRDefault="005A2081">
      <w:pPr>
        <w:pStyle w:val="ListParagraph"/>
        <w:numPr>
          <w:ilvl w:val="0"/>
          <w:numId w:val="4"/>
        </w:numPr>
        <w:tabs>
          <w:tab w:val="left" w:pos="448"/>
        </w:tabs>
        <w:ind w:right="-93" w:hanging="284"/>
        <w:jc w:val="both"/>
        <w:rPr>
          <w:spacing w:val="-3"/>
          <w:sz w:val="24"/>
          <w:szCs w:val="24"/>
        </w:rPr>
      </w:pPr>
      <w:r>
        <w:rPr>
          <w:sz w:val="24"/>
          <w:szCs w:val="24"/>
        </w:rPr>
        <w:t xml:space="preserve">Haidar, V. (2019). La problematización del liderazgo político en los albores del pensamiento sociológico argentino: las lecturas de Domingo F. Sarmiento, Ernesto Quesada y José María Ramos Mejía acerca del fenómeno rosista, </w:t>
      </w:r>
      <w:r>
        <w:rPr>
          <w:i/>
          <w:sz w:val="24"/>
          <w:szCs w:val="24"/>
        </w:rPr>
        <w:t>Cuestiones de Sociología</w:t>
      </w:r>
      <w:r>
        <w:rPr>
          <w:sz w:val="24"/>
          <w:szCs w:val="24"/>
        </w:rPr>
        <w:t>, Nº 21, en prensa.</w:t>
      </w:r>
    </w:p>
    <w:p w:rsidR="005A2081" w:rsidRDefault="005A2081">
      <w:pPr>
        <w:pStyle w:val="ListParagraph"/>
        <w:numPr>
          <w:ilvl w:val="0"/>
          <w:numId w:val="4"/>
        </w:numPr>
        <w:tabs>
          <w:tab w:val="left" w:pos="448"/>
        </w:tabs>
        <w:ind w:right="-93" w:hanging="284"/>
        <w:jc w:val="both"/>
        <w:rPr>
          <w:spacing w:val="-3"/>
          <w:sz w:val="24"/>
          <w:szCs w:val="24"/>
        </w:rPr>
      </w:pPr>
      <w:r>
        <w:rPr>
          <w:spacing w:val="-3"/>
          <w:sz w:val="24"/>
          <w:szCs w:val="24"/>
        </w:rPr>
        <w:t xml:space="preserve">Sasín, </w:t>
      </w:r>
      <w:r>
        <w:rPr>
          <w:sz w:val="24"/>
          <w:szCs w:val="24"/>
        </w:rPr>
        <w:t>M. (2017). Sociología de las</w:t>
      </w:r>
      <w:r>
        <w:rPr>
          <w:spacing w:val="-3"/>
          <w:sz w:val="24"/>
          <w:szCs w:val="24"/>
        </w:rPr>
        <w:t xml:space="preserve"> masas. </w:t>
      </w:r>
      <w:r>
        <w:rPr>
          <w:sz w:val="24"/>
          <w:szCs w:val="24"/>
        </w:rPr>
        <w:t>La semántica de</w:t>
      </w:r>
      <w:r>
        <w:rPr>
          <w:spacing w:val="-5"/>
          <w:sz w:val="24"/>
          <w:szCs w:val="24"/>
        </w:rPr>
        <w:t xml:space="preserve"> lo</w:t>
      </w:r>
      <w:r>
        <w:rPr>
          <w:spacing w:val="-4"/>
          <w:sz w:val="24"/>
          <w:szCs w:val="24"/>
        </w:rPr>
        <w:t xml:space="preserve"> masivo </w:t>
      </w:r>
      <w:r>
        <w:rPr>
          <w:sz w:val="24"/>
          <w:szCs w:val="24"/>
        </w:rPr>
        <w:t>en los orígenes del pensamiento social argentino. En</w:t>
      </w:r>
      <w:r>
        <w:rPr>
          <w:i/>
          <w:sz w:val="24"/>
          <w:szCs w:val="24"/>
        </w:rPr>
        <w:t xml:space="preserve"> XXXI Congreso de la Asociación Latinoamericana de Sociología </w:t>
      </w:r>
      <w:r>
        <w:rPr>
          <w:sz w:val="24"/>
          <w:szCs w:val="24"/>
        </w:rPr>
        <w:t>(ALAS). Ponencia presentada en</w:t>
      </w:r>
      <w:r>
        <w:rPr>
          <w:spacing w:val="-3"/>
          <w:sz w:val="24"/>
          <w:szCs w:val="24"/>
        </w:rPr>
        <w:t xml:space="preserve"> la mesa </w:t>
      </w:r>
      <w:r>
        <w:rPr>
          <w:sz w:val="24"/>
          <w:szCs w:val="24"/>
        </w:rPr>
        <w:t>13, “Teoría Social y Pensamiento Latinoamericano”. Montevideo, Uruguay, 3 al 8 de diciembre d</w:t>
      </w:r>
      <w:r>
        <w:rPr>
          <w:spacing w:val="3"/>
          <w:sz w:val="24"/>
          <w:szCs w:val="24"/>
        </w:rPr>
        <w:t xml:space="preserve">e </w:t>
      </w:r>
      <w:r>
        <w:rPr>
          <w:sz w:val="24"/>
          <w:szCs w:val="24"/>
        </w:rPr>
        <w:t>2017.</w:t>
      </w:r>
    </w:p>
    <w:p w:rsidR="005A2081" w:rsidRDefault="005A2081">
      <w:pPr>
        <w:pStyle w:val="ListParagraph"/>
        <w:numPr>
          <w:ilvl w:val="0"/>
          <w:numId w:val="4"/>
        </w:numPr>
        <w:tabs>
          <w:tab w:val="left" w:pos="429"/>
        </w:tabs>
        <w:ind w:right="-93" w:hanging="284"/>
        <w:jc w:val="both"/>
        <w:rPr>
          <w:sz w:val="24"/>
          <w:szCs w:val="24"/>
        </w:rPr>
      </w:pPr>
      <w:r>
        <w:rPr>
          <w:spacing w:val="-3"/>
          <w:sz w:val="24"/>
          <w:szCs w:val="24"/>
        </w:rPr>
        <w:t xml:space="preserve">Sasín, </w:t>
      </w:r>
      <w:r>
        <w:rPr>
          <w:sz w:val="24"/>
          <w:szCs w:val="24"/>
        </w:rPr>
        <w:t xml:space="preserve">M. (2018). La Comunicación de </w:t>
      </w:r>
      <w:r>
        <w:rPr>
          <w:spacing w:val="-3"/>
          <w:sz w:val="24"/>
          <w:szCs w:val="24"/>
        </w:rPr>
        <w:t xml:space="preserve">las </w:t>
      </w:r>
      <w:r>
        <w:rPr>
          <w:sz w:val="24"/>
          <w:szCs w:val="24"/>
        </w:rPr>
        <w:t xml:space="preserve">Masas. La semántica de </w:t>
      </w:r>
      <w:r>
        <w:rPr>
          <w:spacing w:val="-5"/>
          <w:sz w:val="24"/>
          <w:szCs w:val="24"/>
        </w:rPr>
        <w:t xml:space="preserve">lo </w:t>
      </w:r>
      <w:r>
        <w:rPr>
          <w:spacing w:val="-3"/>
          <w:sz w:val="24"/>
          <w:szCs w:val="24"/>
        </w:rPr>
        <w:t xml:space="preserve">masivo </w:t>
      </w:r>
      <w:r>
        <w:rPr>
          <w:sz w:val="24"/>
          <w:szCs w:val="24"/>
        </w:rPr>
        <w:t xml:space="preserve">en </w:t>
      </w:r>
      <w:r>
        <w:rPr>
          <w:spacing w:val="-3"/>
          <w:sz w:val="24"/>
          <w:szCs w:val="24"/>
        </w:rPr>
        <w:t xml:space="preserve">la </w:t>
      </w:r>
      <w:r>
        <w:rPr>
          <w:sz w:val="24"/>
          <w:szCs w:val="24"/>
        </w:rPr>
        <w:t xml:space="preserve">teoría de Niklas Luhmann. En </w:t>
      </w:r>
      <w:r>
        <w:rPr>
          <w:i/>
          <w:sz w:val="24"/>
          <w:szCs w:val="24"/>
        </w:rPr>
        <w:t>X Jornadas de Sociología de la Universidad Nacional de La Plata</w:t>
      </w:r>
      <w:r>
        <w:rPr>
          <w:sz w:val="24"/>
          <w:szCs w:val="24"/>
        </w:rPr>
        <w:t xml:space="preserve">. Ponencia presentada en </w:t>
      </w:r>
      <w:r>
        <w:rPr>
          <w:spacing w:val="-5"/>
          <w:sz w:val="24"/>
          <w:szCs w:val="24"/>
        </w:rPr>
        <w:t xml:space="preserve">la </w:t>
      </w:r>
      <w:r>
        <w:rPr>
          <w:spacing w:val="-3"/>
          <w:sz w:val="24"/>
          <w:szCs w:val="24"/>
        </w:rPr>
        <w:t xml:space="preserve">mesa </w:t>
      </w:r>
      <w:r>
        <w:rPr>
          <w:sz w:val="24"/>
          <w:szCs w:val="24"/>
        </w:rPr>
        <w:t xml:space="preserve">4,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11"/>
          <w:sz w:val="24"/>
          <w:szCs w:val="24"/>
        </w:rPr>
        <w:t xml:space="preserve"> </w:t>
      </w:r>
      <w:r>
        <w:rPr>
          <w:sz w:val="24"/>
          <w:szCs w:val="24"/>
        </w:rPr>
        <w:t>2018.</w:t>
      </w:r>
    </w:p>
    <w:p w:rsidR="005A2081" w:rsidRDefault="005A2081">
      <w:pPr>
        <w:pStyle w:val="ListParagraph"/>
        <w:numPr>
          <w:ilvl w:val="0"/>
          <w:numId w:val="4"/>
        </w:numPr>
        <w:tabs>
          <w:tab w:val="left" w:pos="429"/>
        </w:tabs>
        <w:ind w:right="-93" w:hanging="284"/>
        <w:jc w:val="both"/>
        <w:rPr>
          <w:sz w:val="24"/>
          <w:szCs w:val="24"/>
        </w:rPr>
      </w:pPr>
      <w:r>
        <w:rPr>
          <w:sz w:val="24"/>
          <w:szCs w:val="24"/>
        </w:rPr>
        <w:t xml:space="preserve">Sasín, M. (2019). Semántica y Comunicación. El </w:t>
      </w:r>
      <w:r>
        <w:rPr>
          <w:spacing w:val="-3"/>
          <w:sz w:val="24"/>
          <w:szCs w:val="24"/>
        </w:rPr>
        <w:t xml:space="preserve">lugar </w:t>
      </w:r>
      <w:r>
        <w:rPr>
          <w:sz w:val="24"/>
          <w:szCs w:val="24"/>
        </w:rPr>
        <w:t xml:space="preserve">de </w:t>
      </w:r>
      <w:r>
        <w:rPr>
          <w:spacing w:val="-5"/>
          <w:sz w:val="24"/>
          <w:szCs w:val="24"/>
        </w:rPr>
        <w:t xml:space="preserve">lo </w:t>
      </w:r>
      <w:r>
        <w:rPr>
          <w:spacing w:val="-4"/>
          <w:sz w:val="24"/>
          <w:szCs w:val="24"/>
        </w:rPr>
        <w:t xml:space="preserve">masivo </w:t>
      </w:r>
      <w:r>
        <w:rPr>
          <w:sz w:val="24"/>
          <w:szCs w:val="24"/>
        </w:rPr>
        <w:t xml:space="preserve">en </w:t>
      </w:r>
      <w:r>
        <w:rPr>
          <w:spacing w:val="-5"/>
          <w:sz w:val="24"/>
          <w:szCs w:val="24"/>
        </w:rPr>
        <w:t xml:space="preserve">la </w:t>
      </w:r>
      <w:r>
        <w:rPr>
          <w:sz w:val="24"/>
          <w:szCs w:val="24"/>
        </w:rPr>
        <w:t xml:space="preserve">teoría de los sistemas sociales autopoiéticos. En </w:t>
      </w:r>
      <w:r>
        <w:rPr>
          <w:spacing w:val="-3"/>
          <w:sz w:val="24"/>
          <w:szCs w:val="24"/>
        </w:rPr>
        <w:t xml:space="preserve">Pablo </w:t>
      </w:r>
      <w:r>
        <w:rPr>
          <w:sz w:val="24"/>
          <w:szCs w:val="24"/>
        </w:rPr>
        <w:t xml:space="preserve">de Marinis (Ed.): </w:t>
      </w:r>
      <w:r>
        <w:rPr>
          <w:i/>
          <w:sz w:val="24"/>
          <w:szCs w:val="24"/>
        </w:rPr>
        <w:t>Exploraciones en teoría social. Ensayos de imaginación metodológica</w:t>
      </w:r>
      <w:r>
        <w:rPr>
          <w:sz w:val="24"/>
          <w:szCs w:val="24"/>
        </w:rPr>
        <w:t>. Buenos Aires: CLACSO-IIGG.</w:t>
      </w:r>
    </w:p>
    <w:p w:rsidR="005A2081" w:rsidRDefault="005A2081">
      <w:pPr>
        <w:pStyle w:val="ListParagraph"/>
        <w:numPr>
          <w:ilvl w:val="0"/>
          <w:numId w:val="4"/>
        </w:numPr>
        <w:tabs>
          <w:tab w:val="left" w:pos="410"/>
        </w:tabs>
        <w:ind w:right="-93" w:hanging="284"/>
        <w:jc w:val="both"/>
        <w:rPr>
          <w:sz w:val="24"/>
          <w:szCs w:val="24"/>
        </w:rPr>
      </w:pPr>
      <w:r>
        <w:rPr>
          <w:sz w:val="24"/>
          <w:szCs w:val="24"/>
        </w:rPr>
        <w:t xml:space="preserve">Speziale, T. (2018a). El problema de las </w:t>
      </w:r>
      <w:r>
        <w:rPr>
          <w:spacing w:val="-3"/>
          <w:sz w:val="24"/>
          <w:szCs w:val="24"/>
        </w:rPr>
        <w:t xml:space="preserve">masas </w:t>
      </w:r>
      <w:r>
        <w:rPr>
          <w:sz w:val="24"/>
          <w:szCs w:val="24"/>
        </w:rPr>
        <w:t xml:space="preserve">en Francisco </w:t>
      </w:r>
      <w:r>
        <w:rPr>
          <w:spacing w:val="-3"/>
          <w:sz w:val="24"/>
          <w:szCs w:val="24"/>
        </w:rPr>
        <w:t xml:space="preserve">Ayala: </w:t>
      </w:r>
      <w:r>
        <w:rPr>
          <w:sz w:val="24"/>
          <w:szCs w:val="24"/>
        </w:rPr>
        <w:t xml:space="preserve">los </w:t>
      </w:r>
      <w:r>
        <w:rPr>
          <w:spacing w:val="-4"/>
          <w:sz w:val="24"/>
          <w:szCs w:val="24"/>
        </w:rPr>
        <w:t xml:space="preserve">mil </w:t>
      </w:r>
      <w:r>
        <w:rPr>
          <w:sz w:val="24"/>
          <w:szCs w:val="24"/>
        </w:rPr>
        <w:t xml:space="preserve">y un sentidos de </w:t>
      </w:r>
      <w:r>
        <w:rPr>
          <w:spacing w:val="-4"/>
          <w:sz w:val="24"/>
          <w:szCs w:val="24"/>
        </w:rPr>
        <w:t xml:space="preserve">“la </w:t>
      </w:r>
      <w:r>
        <w:rPr>
          <w:sz w:val="24"/>
          <w:szCs w:val="24"/>
        </w:rPr>
        <w:t xml:space="preserve">masa”. En </w:t>
      </w:r>
      <w:r>
        <w:rPr>
          <w:i/>
          <w:sz w:val="24"/>
          <w:szCs w:val="24"/>
        </w:rPr>
        <w:t>X Jornadas de Sociología de la Universidad Nacional de La Plata</w:t>
      </w:r>
      <w:r>
        <w:rPr>
          <w:sz w:val="24"/>
          <w:szCs w:val="24"/>
        </w:rPr>
        <w:t xml:space="preserve">. Ponencia presentada en </w:t>
      </w:r>
      <w:r>
        <w:rPr>
          <w:spacing w:val="-3"/>
          <w:sz w:val="24"/>
          <w:szCs w:val="24"/>
        </w:rPr>
        <w:t xml:space="preserve">la mesa </w:t>
      </w:r>
      <w:r>
        <w:rPr>
          <w:sz w:val="24"/>
          <w:szCs w:val="24"/>
        </w:rPr>
        <w:t xml:space="preserve">4,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10"/>
          <w:sz w:val="24"/>
          <w:szCs w:val="24"/>
        </w:rPr>
        <w:t xml:space="preserve"> </w:t>
      </w:r>
      <w:r>
        <w:rPr>
          <w:sz w:val="24"/>
          <w:szCs w:val="24"/>
        </w:rPr>
        <w:t>2018.</w:t>
      </w:r>
    </w:p>
    <w:p w:rsidR="005A2081" w:rsidRDefault="005A2081">
      <w:pPr>
        <w:pStyle w:val="ListParagraph"/>
        <w:numPr>
          <w:ilvl w:val="0"/>
          <w:numId w:val="4"/>
        </w:numPr>
        <w:tabs>
          <w:tab w:val="left" w:pos="410"/>
        </w:tabs>
        <w:ind w:right="-93" w:hanging="284"/>
        <w:jc w:val="both"/>
        <w:rPr>
          <w:sz w:val="24"/>
          <w:szCs w:val="24"/>
        </w:rPr>
      </w:pPr>
      <w:r>
        <w:rPr>
          <w:sz w:val="24"/>
          <w:szCs w:val="24"/>
        </w:rPr>
        <w:t xml:space="preserve">Speziale, T. (2018b). El problema de las masas en Karl Mannheim: ¿Continuidad o ruptura con los “teóricos de las masas”?. En </w:t>
      </w:r>
      <w:r>
        <w:rPr>
          <w:i/>
          <w:sz w:val="24"/>
          <w:szCs w:val="24"/>
        </w:rPr>
        <w:t>II Jornadas de Ciencia Política de la Universidad de Buenos Aires</w:t>
      </w:r>
      <w:r>
        <w:rPr>
          <w:sz w:val="24"/>
          <w:szCs w:val="24"/>
        </w:rPr>
        <w:t>. 27 al 31 de agosto de 2018.</w:t>
      </w:r>
    </w:p>
    <w:p w:rsidR="005A2081" w:rsidRDefault="005A2081">
      <w:pPr>
        <w:pStyle w:val="ListParagraph"/>
        <w:numPr>
          <w:ilvl w:val="0"/>
          <w:numId w:val="4"/>
        </w:numPr>
        <w:tabs>
          <w:tab w:val="left" w:pos="410"/>
        </w:tabs>
        <w:ind w:right="-93" w:hanging="284"/>
        <w:jc w:val="both"/>
        <w:rPr>
          <w:sz w:val="24"/>
          <w:szCs w:val="24"/>
        </w:rPr>
      </w:pPr>
      <w:r>
        <w:rPr>
          <w:sz w:val="24"/>
          <w:szCs w:val="24"/>
        </w:rPr>
        <w:t xml:space="preserve">Speziale, T. (2018c). Masa-como-sociedad, masa-como-multitud. Una (re) problematización de la cuestión de las masas en el pensamiento de Karl Mannheim. En </w:t>
      </w:r>
      <w:r>
        <w:rPr>
          <w:i/>
          <w:sz w:val="24"/>
          <w:szCs w:val="24"/>
        </w:rPr>
        <w:t>II Jornadas de Sociología de la Universidad Nacional de Villa María</w:t>
      </w:r>
      <w:r>
        <w:rPr>
          <w:sz w:val="24"/>
          <w:szCs w:val="24"/>
        </w:rPr>
        <w:t>. Villa María, Córdoba, 16 y 17 de agosto de 2018.</w:t>
      </w:r>
    </w:p>
    <w:p w:rsidR="005A2081" w:rsidRDefault="005A2081">
      <w:pPr>
        <w:pStyle w:val="ListParagraph"/>
        <w:numPr>
          <w:ilvl w:val="0"/>
          <w:numId w:val="4"/>
        </w:numPr>
        <w:tabs>
          <w:tab w:val="left" w:pos="410"/>
        </w:tabs>
        <w:spacing w:before="55" w:line="274" w:lineRule="exact"/>
        <w:ind w:right="-93" w:hanging="150"/>
        <w:jc w:val="both"/>
        <w:rPr>
          <w:sz w:val="24"/>
          <w:szCs w:val="24"/>
        </w:rPr>
      </w:pPr>
      <w:r>
        <w:rPr>
          <w:sz w:val="24"/>
          <w:szCs w:val="24"/>
        </w:rPr>
        <w:t xml:space="preserve">Torterola, E. (2014). De la teoría social a la experiencia histórica moderna: comunidad, nación, masas en la Sociología de Francisco Ayala. En </w:t>
      </w:r>
      <w:r>
        <w:rPr>
          <w:i/>
          <w:sz w:val="24"/>
          <w:szCs w:val="24"/>
        </w:rPr>
        <w:t>VIII Jornadas de Sociología de la Universidad Nacional de La Plata</w:t>
      </w:r>
      <w:r>
        <w:rPr>
          <w:sz w:val="24"/>
          <w:szCs w:val="24"/>
        </w:rPr>
        <w:t>. Ponencia presentada en la mesa 5, “El jardín de senderos que se bifurcan. Teoría social, teoría sociológica, sociología: la pregunta por lo social y sus múltiples respuestas. Perspectivas contemporáneas”. Ensenada, Argentina, 3 al 5 de diciembre de 2014.</w:t>
      </w:r>
    </w:p>
    <w:p w:rsidR="005A2081" w:rsidRDefault="005A2081">
      <w:pPr>
        <w:pStyle w:val="ListParagraph"/>
        <w:numPr>
          <w:ilvl w:val="0"/>
          <w:numId w:val="4"/>
        </w:numPr>
        <w:tabs>
          <w:tab w:val="left" w:pos="415"/>
        </w:tabs>
        <w:ind w:right="-93" w:hanging="284"/>
        <w:jc w:val="both"/>
        <w:rPr>
          <w:sz w:val="24"/>
          <w:szCs w:val="24"/>
        </w:rPr>
      </w:pPr>
      <w:r>
        <w:rPr>
          <w:sz w:val="24"/>
          <w:szCs w:val="24"/>
        </w:rPr>
        <w:t xml:space="preserve">Torterola, E. (2018). Urbanización, inmigración, integración: masas y multitudes en los inicios de </w:t>
      </w:r>
      <w:r>
        <w:rPr>
          <w:spacing w:val="-4"/>
          <w:sz w:val="24"/>
          <w:szCs w:val="24"/>
        </w:rPr>
        <w:t xml:space="preserve">las </w:t>
      </w:r>
      <w:r>
        <w:rPr>
          <w:sz w:val="24"/>
          <w:szCs w:val="24"/>
        </w:rPr>
        <w:t xml:space="preserve">ciencias sociales en </w:t>
      </w:r>
      <w:r>
        <w:rPr>
          <w:spacing w:val="-3"/>
          <w:sz w:val="24"/>
          <w:szCs w:val="24"/>
        </w:rPr>
        <w:t xml:space="preserve">la </w:t>
      </w:r>
      <w:r>
        <w:rPr>
          <w:sz w:val="24"/>
          <w:szCs w:val="24"/>
        </w:rPr>
        <w:t xml:space="preserve">Argentina (1900-1930). En </w:t>
      </w:r>
      <w:r>
        <w:rPr>
          <w:i/>
          <w:sz w:val="24"/>
          <w:szCs w:val="24"/>
        </w:rPr>
        <w:t>X Jornadas de Sociología de la Universidad Nacional de La Plata</w:t>
      </w:r>
      <w:r>
        <w:rPr>
          <w:sz w:val="24"/>
          <w:szCs w:val="24"/>
        </w:rPr>
        <w:t xml:space="preserve">. Ponencia presentada en </w:t>
      </w:r>
      <w:r>
        <w:rPr>
          <w:spacing w:val="-5"/>
          <w:sz w:val="24"/>
          <w:szCs w:val="24"/>
        </w:rPr>
        <w:t xml:space="preserve">la </w:t>
      </w:r>
      <w:r>
        <w:rPr>
          <w:spacing w:val="-3"/>
          <w:sz w:val="24"/>
          <w:szCs w:val="24"/>
        </w:rPr>
        <w:t xml:space="preserve">mesa </w:t>
      </w:r>
      <w:r>
        <w:rPr>
          <w:sz w:val="24"/>
          <w:szCs w:val="24"/>
        </w:rPr>
        <w:t xml:space="preserve">4,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1"/>
          <w:sz w:val="24"/>
          <w:szCs w:val="24"/>
        </w:rPr>
        <w:t xml:space="preserve"> </w:t>
      </w:r>
      <w:r>
        <w:rPr>
          <w:sz w:val="24"/>
          <w:szCs w:val="24"/>
        </w:rPr>
        <w:t>2018.</w:t>
      </w:r>
    </w:p>
    <w:p w:rsidR="005A2081" w:rsidRDefault="005A2081">
      <w:pPr>
        <w:pStyle w:val="ListParagraph"/>
        <w:numPr>
          <w:ilvl w:val="0"/>
          <w:numId w:val="4"/>
        </w:numPr>
        <w:tabs>
          <w:tab w:val="left" w:pos="424"/>
        </w:tabs>
        <w:ind w:right="-93" w:hanging="284"/>
        <w:jc w:val="both"/>
        <w:rPr>
          <w:sz w:val="24"/>
          <w:szCs w:val="24"/>
        </w:rPr>
      </w:pPr>
      <w:r>
        <w:rPr>
          <w:sz w:val="24"/>
          <w:szCs w:val="24"/>
        </w:rPr>
        <w:t>Torterola, E. (2019</w:t>
      </w:r>
      <w:r w:rsidR="00F7338B">
        <w:rPr>
          <w:sz w:val="24"/>
          <w:szCs w:val="24"/>
        </w:rPr>
        <w:t>a</w:t>
      </w:r>
      <w:r>
        <w:rPr>
          <w:sz w:val="24"/>
          <w:szCs w:val="24"/>
        </w:rPr>
        <w:t xml:space="preserve">). Análisis integral de redes conceptuales. Aproximaciones a </w:t>
      </w:r>
      <w:r>
        <w:rPr>
          <w:spacing w:val="-3"/>
          <w:sz w:val="24"/>
          <w:szCs w:val="24"/>
        </w:rPr>
        <w:t xml:space="preserve">la </w:t>
      </w:r>
      <w:r>
        <w:rPr>
          <w:sz w:val="24"/>
          <w:szCs w:val="24"/>
        </w:rPr>
        <w:t xml:space="preserve">teoría del público en el período institucionalizador de </w:t>
      </w:r>
      <w:r>
        <w:rPr>
          <w:spacing w:val="-3"/>
          <w:sz w:val="24"/>
          <w:szCs w:val="24"/>
        </w:rPr>
        <w:t xml:space="preserve">la </w:t>
      </w:r>
      <w:r>
        <w:rPr>
          <w:sz w:val="24"/>
          <w:szCs w:val="24"/>
        </w:rPr>
        <w:t xml:space="preserve">teoría sociológica. En </w:t>
      </w:r>
      <w:r>
        <w:rPr>
          <w:spacing w:val="-3"/>
          <w:sz w:val="24"/>
          <w:szCs w:val="24"/>
        </w:rPr>
        <w:t xml:space="preserve">Pablo </w:t>
      </w:r>
      <w:r>
        <w:rPr>
          <w:sz w:val="24"/>
          <w:szCs w:val="24"/>
        </w:rPr>
        <w:t>de Marinis (</w:t>
      </w:r>
      <w:r w:rsidR="00F44636">
        <w:rPr>
          <w:sz w:val="24"/>
          <w:szCs w:val="24"/>
        </w:rPr>
        <w:t>coord</w:t>
      </w:r>
      <w:r>
        <w:rPr>
          <w:sz w:val="24"/>
          <w:szCs w:val="24"/>
        </w:rPr>
        <w:t xml:space="preserve">.): </w:t>
      </w:r>
      <w:r>
        <w:rPr>
          <w:i/>
          <w:sz w:val="24"/>
          <w:szCs w:val="24"/>
        </w:rPr>
        <w:t>Exploraciones en teoría social. Ensayos de imaginación metodológica</w:t>
      </w:r>
      <w:r>
        <w:rPr>
          <w:sz w:val="24"/>
          <w:szCs w:val="24"/>
        </w:rPr>
        <w:t>. Buenos Aires: CLACSO-IIGG.</w:t>
      </w:r>
    </w:p>
    <w:p w:rsidR="00F7338B" w:rsidRPr="00F7338B" w:rsidRDefault="00F7338B" w:rsidP="00F7338B">
      <w:pPr>
        <w:pStyle w:val="ListParagraph"/>
        <w:numPr>
          <w:ilvl w:val="0"/>
          <w:numId w:val="4"/>
        </w:numPr>
        <w:tabs>
          <w:tab w:val="left" w:pos="424"/>
        </w:tabs>
        <w:ind w:right="-93"/>
        <w:jc w:val="both"/>
        <w:rPr>
          <w:sz w:val="24"/>
          <w:szCs w:val="24"/>
        </w:rPr>
      </w:pPr>
      <w:r w:rsidRPr="00F7338B">
        <w:rPr>
          <w:sz w:val="24"/>
          <w:szCs w:val="24"/>
        </w:rPr>
        <w:t xml:space="preserve">Torterola, </w:t>
      </w:r>
      <w:r w:rsidRPr="00800881">
        <w:rPr>
          <w:sz w:val="24"/>
          <w:szCs w:val="24"/>
        </w:rPr>
        <w:t xml:space="preserve">E. (2019b): “Multitudes, evolucionismo y orden territorial. Robert Park y José Ingenieros: una aproximación simultánea”. En </w:t>
      </w:r>
      <w:r w:rsidRPr="00F7338B">
        <w:rPr>
          <w:i/>
          <w:sz w:val="24"/>
          <w:szCs w:val="24"/>
        </w:rPr>
        <w:t xml:space="preserve">III Congreso Latinoamericano de Teoría Social. </w:t>
      </w:r>
      <w:r w:rsidRPr="00F7338B">
        <w:rPr>
          <w:sz w:val="24"/>
          <w:szCs w:val="24"/>
        </w:rPr>
        <w:t>P</w:t>
      </w:r>
      <w:r w:rsidRPr="00800881">
        <w:rPr>
          <w:sz w:val="24"/>
          <w:szCs w:val="24"/>
        </w:rPr>
        <w:t>onencia presentada en la mesa de trabajo 18, “Masas y multitudes en la teoría social clásica y contemporánea. Encrucijadas conceptuales, históricas, epistemológicas y metodológicas”</w:t>
      </w:r>
      <w:r w:rsidR="00800881" w:rsidRPr="00800881">
        <w:rPr>
          <w:sz w:val="24"/>
          <w:szCs w:val="24"/>
        </w:rPr>
        <w:t xml:space="preserve">. </w:t>
      </w:r>
      <w:r w:rsidR="00800881">
        <w:rPr>
          <w:sz w:val="24"/>
          <w:szCs w:val="24"/>
        </w:rPr>
        <w:t>Buenos Aires, Argentina,</w:t>
      </w:r>
      <w:r w:rsidRPr="00800881">
        <w:rPr>
          <w:sz w:val="24"/>
          <w:szCs w:val="24"/>
        </w:rPr>
        <w:t xml:space="preserve"> </w:t>
      </w:r>
      <w:r w:rsidR="00800881">
        <w:rPr>
          <w:sz w:val="24"/>
          <w:szCs w:val="24"/>
        </w:rPr>
        <w:t>31 de julio, 1 y</w:t>
      </w:r>
      <w:r w:rsidRPr="00F7338B">
        <w:rPr>
          <w:sz w:val="24"/>
          <w:szCs w:val="24"/>
        </w:rPr>
        <w:t xml:space="preserve"> 2 de agosto de 2019</w:t>
      </w:r>
    </w:p>
    <w:p w:rsidR="005A2081" w:rsidRDefault="005A2081">
      <w:pPr>
        <w:pStyle w:val="ListParagraph"/>
        <w:numPr>
          <w:ilvl w:val="0"/>
          <w:numId w:val="4"/>
        </w:numPr>
        <w:tabs>
          <w:tab w:val="left" w:pos="419"/>
        </w:tabs>
        <w:ind w:right="-93" w:hanging="284"/>
        <w:jc w:val="both"/>
        <w:rPr>
          <w:sz w:val="24"/>
          <w:szCs w:val="24"/>
        </w:rPr>
      </w:pPr>
      <w:r>
        <w:rPr>
          <w:sz w:val="24"/>
          <w:szCs w:val="24"/>
        </w:rPr>
        <w:t xml:space="preserve">Trovero, J. I. (2016). De multitudes y públicos: </w:t>
      </w:r>
      <w:r>
        <w:rPr>
          <w:spacing w:val="-3"/>
          <w:sz w:val="24"/>
          <w:szCs w:val="24"/>
        </w:rPr>
        <w:t xml:space="preserve">la </w:t>
      </w:r>
      <w:r>
        <w:rPr>
          <w:sz w:val="24"/>
          <w:szCs w:val="24"/>
        </w:rPr>
        <w:t xml:space="preserve">cuestión de </w:t>
      </w:r>
      <w:r>
        <w:rPr>
          <w:spacing w:val="-3"/>
          <w:sz w:val="24"/>
          <w:szCs w:val="24"/>
        </w:rPr>
        <w:t xml:space="preserve">las masas </w:t>
      </w:r>
      <w:r>
        <w:rPr>
          <w:sz w:val="24"/>
          <w:szCs w:val="24"/>
        </w:rPr>
        <w:t xml:space="preserve">en </w:t>
      </w:r>
      <w:r>
        <w:rPr>
          <w:spacing w:val="-3"/>
          <w:sz w:val="24"/>
          <w:szCs w:val="24"/>
        </w:rPr>
        <w:t xml:space="preserve">la </w:t>
      </w:r>
      <w:r>
        <w:rPr>
          <w:sz w:val="24"/>
          <w:szCs w:val="24"/>
        </w:rPr>
        <w:t xml:space="preserve">obra de Gabriel Tarde. En </w:t>
      </w:r>
      <w:r>
        <w:rPr>
          <w:i/>
          <w:sz w:val="24"/>
          <w:szCs w:val="24"/>
        </w:rPr>
        <w:t>IX Jornadas de Sociología de la Universidad Nacional de La Plata</w:t>
      </w:r>
      <w:r>
        <w:rPr>
          <w:sz w:val="24"/>
          <w:szCs w:val="24"/>
        </w:rPr>
        <w:t xml:space="preserve">. Ponencia presentada en </w:t>
      </w:r>
      <w:r>
        <w:rPr>
          <w:spacing w:val="-3"/>
          <w:sz w:val="24"/>
          <w:szCs w:val="24"/>
        </w:rPr>
        <w:t xml:space="preserve">la mesa </w:t>
      </w:r>
      <w:r>
        <w:rPr>
          <w:sz w:val="24"/>
          <w:szCs w:val="24"/>
        </w:rPr>
        <w:t xml:space="preserve">5,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10"/>
          <w:sz w:val="24"/>
          <w:szCs w:val="24"/>
        </w:rPr>
        <w:t xml:space="preserve"> </w:t>
      </w:r>
      <w:r>
        <w:rPr>
          <w:sz w:val="24"/>
          <w:szCs w:val="24"/>
        </w:rPr>
        <w:t>2016.</w:t>
      </w:r>
    </w:p>
    <w:p w:rsidR="005A2081" w:rsidRDefault="005A2081">
      <w:pPr>
        <w:pStyle w:val="ListParagraph"/>
        <w:numPr>
          <w:ilvl w:val="0"/>
          <w:numId w:val="4"/>
        </w:numPr>
        <w:tabs>
          <w:tab w:val="left" w:pos="405"/>
        </w:tabs>
        <w:ind w:right="-93" w:hanging="284"/>
        <w:jc w:val="both"/>
        <w:rPr>
          <w:sz w:val="24"/>
          <w:szCs w:val="24"/>
        </w:rPr>
      </w:pPr>
      <w:r>
        <w:rPr>
          <w:sz w:val="24"/>
          <w:szCs w:val="24"/>
        </w:rPr>
        <w:t xml:space="preserve">Trovero, J. I. (2017). Influencias, viajes, (re)apropiaciones. Notas para pensar los vínculos entre el ‘Sur’ y el ‘Norte’ a partir de </w:t>
      </w:r>
      <w:r>
        <w:rPr>
          <w:spacing w:val="-3"/>
          <w:sz w:val="24"/>
          <w:szCs w:val="24"/>
        </w:rPr>
        <w:t xml:space="preserve">Gino Germani. </w:t>
      </w:r>
      <w:r>
        <w:rPr>
          <w:sz w:val="24"/>
          <w:szCs w:val="24"/>
        </w:rPr>
        <w:t xml:space="preserve">En </w:t>
      </w:r>
      <w:r>
        <w:rPr>
          <w:i/>
          <w:sz w:val="24"/>
          <w:szCs w:val="24"/>
        </w:rPr>
        <w:t>II Congreso Latinoamericano de Teoría Social</w:t>
      </w:r>
      <w:r>
        <w:rPr>
          <w:sz w:val="24"/>
          <w:szCs w:val="24"/>
        </w:rPr>
        <w:t xml:space="preserve">. Ponencia presentada en </w:t>
      </w:r>
      <w:r>
        <w:rPr>
          <w:spacing w:val="-3"/>
          <w:sz w:val="24"/>
          <w:szCs w:val="24"/>
        </w:rPr>
        <w:t xml:space="preserve">la </w:t>
      </w:r>
      <w:r>
        <w:rPr>
          <w:sz w:val="24"/>
          <w:szCs w:val="24"/>
        </w:rPr>
        <w:t xml:space="preserve">mesa 13, “Teorías sociales: el juego de </w:t>
      </w:r>
      <w:r>
        <w:rPr>
          <w:spacing w:val="-4"/>
          <w:sz w:val="24"/>
          <w:szCs w:val="24"/>
        </w:rPr>
        <w:t xml:space="preserve">las </w:t>
      </w:r>
      <w:r>
        <w:rPr>
          <w:sz w:val="24"/>
          <w:szCs w:val="24"/>
        </w:rPr>
        <w:t>recepciones y los abordajes simultáneos entre el Sur y el Norte”. Buenos Aires, 2 al 4 de agosto de</w:t>
      </w:r>
      <w:r>
        <w:rPr>
          <w:spacing w:val="-16"/>
          <w:sz w:val="24"/>
          <w:szCs w:val="24"/>
        </w:rPr>
        <w:t xml:space="preserve"> </w:t>
      </w:r>
      <w:r>
        <w:rPr>
          <w:sz w:val="24"/>
          <w:szCs w:val="24"/>
        </w:rPr>
        <w:t>2017.</w:t>
      </w:r>
    </w:p>
    <w:p w:rsidR="005A2081" w:rsidRDefault="005A2081">
      <w:pPr>
        <w:pStyle w:val="ListParagraph"/>
        <w:numPr>
          <w:ilvl w:val="0"/>
          <w:numId w:val="4"/>
        </w:numPr>
        <w:tabs>
          <w:tab w:val="left" w:pos="415"/>
        </w:tabs>
        <w:ind w:right="-93" w:hanging="284"/>
        <w:jc w:val="both"/>
      </w:pPr>
      <w:r>
        <w:rPr>
          <w:sz w:val="24"/>
          <w:szCs w:val="24"/>
        </w:rPr>
        <w:t xml:space="preserve">Trovero, J. I. (2018). Antifascismo, sociedad moderna y ciencias sociales. Una aproximación a </w:t>
      </w:r>
      <w:r>
        <w:rPr>
          <w:spacing w:val="-3"/>
          <w:sz w:val="24"/>
          <w:szCs w:val="24"/>
        </w:rPr>
        <w:t xml:space="preserve">la </w:t>
      </w:r>
      <w:r>
        <w:rPr>
          <w:sz w:val="24"/>
          <w:szCs w:val="24"/>
        </w:rPr>
        <w:t xml:space="preserve">obra de Gino Germani a partir de sus grandes ‘temas’. En </w:t>
      </w:r>
      <w:r>
        <w:rPr>
          <w:i/>
          <w:sz w:val="24"/>
          <w:szCs w:val="24"/>
        </w:rPr>
        <w:t>X Jornadas de Sociología de la Universidad Nacional de La Plata</w:t>
      </w:r>
      <w:r>
        <w:rPr>
          <w:sz w:val="24"/>
          <w:szCs w:val="24"/>
        </w:rPr>
        <w:t xml:space="preserve">. Ponencia presentada en </w:t>
      </w:r>
      <w:r>
        <w:rPr>
          <w:spacing w:val="-5"/>
          <w:sz w:val="24"/>
          <w:szCs w:val="24"/>
        </w:rPr>
        <w:t xml:space="preserve">la </w:t>
      </w:r>
      <w:r>
        <w:rPr>
          <w:spacing w:val="-3"/>
          <w:sz w:val="24"/>
          <w:szCs w:val="24"/>
        </w:rPr>
        <w:t xml:space="preserve">mesa </w:t>
      </w:r>
      <w:r>
        <w:rPr>
          <w:sz w:val="24"/>
          <w:szCs w:val="24"/>
        </w:rPr>
        <w:t xml:space="preserve">4, “El jardín de senderos que se bifurcan. Teoría social, teoría sociológica, sociología: </w:t>
      </w:r>
      <w:r>
        <w:rPr>
          <w:spacing w:val="-5"/>
          <w:sz w:val="24"/>
          <w:szCs w:val="24"/>
        </w:rPr>
        <w:t xml:space="preserve">la </w:t>
      </w:r>
      <w:r>
        <w:rPr>
          <w:sz w:val="24"/>
          <w:szCs w:val="24"/>
        </w:rPr>
        <w:t xml:space="preserve">pregunta por </w:t>
      </w:r>
      <w:r>
        <w:rPr>
          <w:spacing w:val="-5"/>
          <w:sz w:val="24"/>
          <w:szCs w:val="24"/>
        </w:rPr>
        <w:t xml:space="preserve">lo </w:t>
      </w:r>
      <w:r>
        <w:rPr>
          <w:sz w:val="24"/>
          <w:szCs w:val="24"/>
        </w:rPr>
        <w:t>social y sus múltiples respuestas. Perspectivas contemporáneas”. Ensenada, Argentina, 5, 6 y 7 de diciembre de</w:t>
      </w:r>
      <w:r>
        <w:rPr>
          <w:spacing w:val="1"/>
          <w:sz w:val="24"/>
          <w:szCs w:val="24"/>
        </w:rPr>
        <w:t xml:space="preserve"> </w:t>
      </w:r>
      <w:r>
        <w:rPr>
          <w:sz w:val="24"/>
          <w:szCs w:val="24"/>
        </w:rPr>
        <w:t>2018.</w:t>
      </w:r>
    </w:p>
    <w:p w:rsidR="005A2081" w:rsidRDefault="005A2081">
      <w:pPr>
        <w:pStyle w:val="Textoindependiente"/>
        <w:ind w:left="543" w:right="-93" w:hanging="284"/>
      </w:pPr>
      <w:r>
        <w:rPr>
          <w:rFonts w:ascii="Times New Roman" w:hAnsi="Times New Roman" w:cs="Times New Roman"/>
        </w:rPr>
        <w:t>-</w:t>
      </w:r>
      <w:r>
        <w:rPr>
          <w:rFonts w:ascii="Times New Roman" w:eastAsia="Times New Roman" w:hAnsi="Times New Roman" w:cs="Times New Roman"/>
          <w:lang w:val="es-ES" w:eastAsia="es-ES" w:bidi="es-ES"/>
        </w:rPr>
        <w:t xml:space="preserve">Trovero, J. I. (2019). Ciudad, urbanismo y cambio social. Itinerario teórico-conceptual de un viaje socio-antropológico: la Escuela de Chicago y Gino Germani. </w:t>
      </w:r>
      <w:r>
        <w:rPr>
          <w:rFonts w:ascii="Times New Roman" w:eastAsia="Times New Roman" w:hAnsi="Times New Roman" w:cs="Times New Roman"/>
          <w:i/>
          <w:lang w:val="es-ES" w:eastAsia="es-ES" w:bidi="es-ES"/>
        </w:rPr>
        <w:t>Trabajo y Sociedad</w:t>
      </w:r>
      <w:r>
        <w:rPr>
          <w:rFonts w:ascii="Times New Roman" w:eastAsia="Times New Roman" w:hAnsi="Times New Roman" w:cs="Times New Roman"/>
          <w:lang w:val="es-ES" w:eastAsia="es-ES" w:bidi="es-ES"/>
        </w:rPr>
        <w:t>, 32, 203-229.</w:t>
      </w:r>
    </w:p>
    <w:p w:rsidR="005A2081" w:rsidRDefault="005A2081">
      <w:pPr>
        <w:pStyle w:val="ListParagraph"/>
        <w:numPr>
          <w:ilvl w:val="0"/>
          <w:numId w:val="4"/>
        </w:numPr>
        <w:tabs>
          <w:tab w:val="left" w:pos="439"/>
        </w:tabs>
        <w:ind w:right="-93" w:hanging="284"/>
        <w:jc w:val="both"/>
      </w:pPr>
      <w:r>
        <w:rPr>
          <w:sz w:val="24"/>
          <w:szCs w:val="24"/>
        </w:rPr>
        <w:t xml:space="preserve">Trovero, J. I. (En prensa). </w:t>
      </w:r>
      <w:r>
        <w:rPr>
          <w:spacing w:val="-3"/>
          <w:sz w:val="24"/>
          <w:szCs w:val="24"/>
        </w:rPr>
        <w:t xml:space="preserve">Gino </w:t>
      </w:r>
      <w:r>
        <w:rPr>
          <w:sz w:val="24"/>
          <w:szCs w:val="24"/>
        </w:rPr>
        <w:t xml:space="preserve">Germani y el problema de </w:t>
      </w:r>
      <w:r>
        <w:rPr>
          <w:spacing w:val="-3"/>
          <w:sz w:val="24"/>
          <w:szCs w:val="24"/>
        </w:rPr>
        <w:t xml:space="preserve">las </w:t>
      </w:r>
      <w:r>
        <w:rPr>
          <w:sz w:val="24"/>
          <w:szCs w:val="24"/>
        </w:rPr>
        <w:t xml:space="preserve">masas. </w:t>
      </w:r>
      <w:r>
        <w:rPr>
          <w:i/>
          <w:sz w:val="24"/>
          <w:szCs w:val="24"/>
        </w:rPr>
        <w:t>Revista Mexicana de Sociología</w:t>
      </w:r>
      <w:r>
        <w:rPr>
          <w:sz w:val="24"/>
          <w:szCs w:val="24"/>
        </w:rPr>
        <w:t xml:space="preserve">. Universidad Nacional Autónoma de México, Ciudad de México, México. Con fecha de publicación para </w:t>
      </w:r>
      <w:r>
        <w:rPr>
          <w:spacing w:val="-5"/>
          <w:sz w:val="24"/>
          <w:szCs w:val="24"/>
        </w:rPr>
        <w:t xml:space="preserve">julio </w:t>
      </w:r>
      <w:r>
        <w:rPr>
          <w:sz w:val="24"/>
          <w:szCs w:val="24"/>
        </w:rPr>
        <w:t xml:space="preserve">de 2020, </w:t>
      </w:r>
      <w:r>
        <w:rPr>
          <w:spacing w:val="-3"/>
          <w:sz w:val="24"/>
          <w:szCs w:val="24"/>
        </w:rPr>
        <w:t xml:space="preserve">vol. </w:t>
      </w:r>
      <w:r>
        <w:rPr>
          <w:sz w:val="24"/>
          <w:szCs w:val="24"/>
        </w:rPr>
        <w:t xml:space="preserve">82, </w:t>
      </w:r>
      <w:r>
        <w:rPr>
          <w:spacing w:val="-3"/>
          <w:sz w:val="24"/>
          <w:szCs w:val="24"/>
        </w:rPr>
        <w:t>núm.</w:t>
      </w:r>
      <w:r>
        <w:rPr>
          <w:spacing w:val="35"/>
          <w:sz w:val="24"/>
          <w:szCs w:val="24"/>
        </w:rPr>
        <w:t xml:space="preserve"> </w:t>
      </w:r>
      <w:r>
        <w:rPr>
          <w:sz w:val="24"/>
          <w:szCs w:val="24"/>
        </w:rPr>
        <w:t>3.</w:t>
      </w:r>
    </w:p>
    <w:p w:rsidR="005A2081" w:rsidRDefault="005A2081" w:rsidP="00F44636">
      <w:pPr>
        <w:pStyle w:val="ListParagraph"/>
        <w:tabs>
          <w:tab w:val="left" w:pos="439"/>
        </w:tabs>
        <w:ind w:right="-93" w:firstLine="0"/>
        <w:jc w:val="both"/>
      </w:pPr>
    </w:p>
    <w:sectPr w:rsidR="005A2081">
      <w:footerReference w:type="default" r:id="rId8"/>
      <w:pgSz w:w="12240" w:h="15840"/>
      <w:pgMar w:top="1417" w:right="1701" w:bottom="1417" w:left="1701"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AE8" w:rsidRDefault="00755AE8">
      <w:pPr>
        <w:spacing w:after="0" w:line="240" w:lineRule="auto"/>
      </w:pPr>
      <w:r>
        <w:separator/>
      </w:r>
    </w:p>
  </w:endnote>
  <w:endnote w:type="continuationSeparator" w:id="0">
    <w:p w:rsidR="00755AE8" w:rsidRDefault="0075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13">
    <w:altName w:val="Times New Roman"/>
    <w:charset w:val="00"/>
    <w:family w:val="auto"/>
    <w:pitch w:val="variable"/>
  </w:font>
  <w:font w:name="HOEIHF+Aria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3C7" w:rsidRDefault="00EC03C7">
    <w:pPr>
      <w:pStyle w:val="Piedepgina"/>
      <w:jc w:val="center"/>
    </w:pPr>
    <w:r>
      <w:fldChar w:fldCharType="begin"/>
    </w:r>
    <w:r>
      <w:instrText xml:space="preserve"> PAGE   \* MERGEFORMAT </w:instrText>
    </w:r>
    <w:r>
      <w:fldChar w:fldCharType="separate"/>
    </w:r>
    <w:r>
      <w:rPr>
        <w:noProof/>
      </w:rPr>
      <w:t>6</w:t>
    </w:r>
    <w:r>
      <w:fldChar w:fldCharType="end"/>
    </w:r>
  </w:p>
  <w:p w:rsidR="005A2081" w:rsidRDefault="005A20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AE8" w:rsidRDefault="00755AE8">
      <w:pPr>
        <w:spacing w:after="0" w:line="240" w:lineRule="auto"/>
      </w:pPr>
      <w:r>
        <w:separator/>
      </w:r>
    </w:p>
  </w:footnote>
  <w:footnote w:type="continuationSeparator" w:id="0">
    <w:p w:rsidR="00755AE8" w:rsidRDefault="0075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269" w:hanging="269"/>
      </w:pPr>
      <w:rPr>
        <w:rFonts w:eastAsia="Times New Roman" w:cs="Times New Roman"/>
        <w:w w:val="99"/>
        <w:sz w:val="24"/>
        <w:szCs w:val="24"/>
        <w:lang w:val="es-ES" w:eastAsia="es-ES" w:bidi="es-ES"/>
      </w:rPr>
    </w:lvl>
    <w:lvl w:ilvl="1">
      <w:start w:val="1"/>
      <w:numFmt w:val="lowerLetter"/>
      <w:lvlText w:val="%2)"/>
      <w:lvlJc w:val="left"/>
      <w:pPr>
        <w:tabs>
          <w:tab w:val="num" w:pos="0"/>
        </w:tabs>
        <w:ind w:left="981" w:hanging="361"/>
      </w:pPr>
      <w:rPr>
        <w:rFonts w:eastAsia="Times New Roman" w:cs="Times New Roman"/>
        <w:spacing w:val="-30"/>
        <w:w w:val="99"/>
        <w:sz w:val="24"/>
        <w:szCs w:val="24"/>
        <w:lang w:val="es-ES" w:eastAsia="es-ES" w:bidi="es-ES"/>
      </w:rPr>
    </w:lvl>
    <w:lvl w:ilvl="2">
      <w:start w:val="1"/>
      <w:numFmt w:val="bullet"/>
      <w:lvlText w:val=""/>
      <w:lvlJc w:val="left"/>
      <w:pPr>
        <w:tabs>
          <w:tab w:val="num" w:pos="0"/>
        </w:tabs>
        <w:ind w:left="2031" w:hanging="361"/>
      </w:pPr>
      <w:rPr>
        <w:rFonts w:ascii="Symbol" w:hAnsi="Symbol"/>
        <w:lang w:val="es-ES" w:eastAsia="es-ES" w:bidi="es-ES"/>
      </w:rPr>
    </w:lvl>
    <w:lvl w:ilvl="3">
      <w:start w:val="1"/>
      <w:numFmt w:val="bullet"/>
      <w:lvlText w:val=""/>
      <w:lvlJc w:val="left"/>
      <w:pPr>
        <w:tabs>
          <w:tab w:val="num" w:pos="0"/>
        </w:tabs>
        <w:ind w:left="3083" w:hanging="361"/>
      </w:pPr>
      <w:rPr>
        <w:rFonts w:ascii="Symbol" w:hAnsi="Symbol"/>
        <w:lang w:val="es-ES" w:eastAsia="es-ES" w:bidi="es-ES"/>
      </w:rPr>
    </w:lvl>
    <w:lvl w:ilvl="4">
      <w:start w:val="1"/>
      <w:numFmt w:val="bullet"/>
      <w:lvlText w:val=""/>
      <w:lvlJc w:val="left"/>
      <w:pPr>
        <w:tabs>
          <w:tab w:val="num" w:pos="0"/>
        </w:tabs>
        <w:ind w:left="4134" w:hanging="361"/>
      </w:pPr>
      <w:rPr>
        <w:rFonts w:ascii="Symbol" w:hAnsi="Symbol"/>
        <w:lang w:val="es-ES" w:eastAsia="es-ES" w:bidi="es-ES"/>
      </w:rPr>
    </w:lvl>
    <w:lvl w:ilvl="5">
      <w:start w:val="1"/>
      <w:numFmt w:val="bullet"/>
      <w:lvlText w:val=""/>
      <w:lvlJc w:val="left"/>
      <w:pPr>
        <w:tabs>
          <w:tab w:val="num" w:pos="0"/>
        </w:tabs>
        <w:ind w:left="5186" w:hanging="361"/>
      </w:pPr>
      <w:rPr>
        <w:rFonts w:ascii="Symbol" w:hAnsi="Symbol"/>
        <w:lang w:val="es-ES" w:eastAsia="es-ES" w:bidi="es-ES"/>
      </w:rPr>
    </w:lvl>
    <w:lvl w:ilvl="6">
      <w:start w:val="1"/>
      <w:numFmt w:val="bullet"/>
      <w:lvlText w:val=""/>
      <w:lvlJc w:val="left"/>
      <w:pPr>
        <w:tabs>
          <w:tab w:val="num" w:pos="0"/>
        </w:tabs>
        <w:ind w:left="6237" w:hanging="361"/>
      </w:pPr>
      <w:rPr>
        <w:rFonts w:ascii="Symbol" w:hAnsi="Symbol"/>
        <w:lang w:val="es-ES" w:eastAsia="es-ES" w:bidi="es-ES"/>
      </w:rPr>
    </w:lvl>
    <w:lvl w:ilvl="7">
      <w:start w:val="1"/>
      <w:numFmt w:val="bullet"/>
      <w:lvlText w:val=""/>
      <w:lvlJc w:val="left"/>
      <w:pPr>
        <w:tabs>
          <w:tab w:val="num" w:pos="0"/>
        </w:tabs>
        <w:ind w:left="7289" w:hanging="361"/>
      </w:pPr>
      <w:rPr>
        <w:rFonts w:ascii="Symbol" w:hAnsi="Symbol"/>
        <w:lang w:val="es-ES" w:eastAsia="es-ES" w:bidi="es-ES"/>
      </w:rPr>
    </w:lvl>
    <w:lvl w:ilvl="8">
      <w:start w:val="1"/>
      <w:numFmt w:val="bullet"/>
      <w:lvlText w:val=""/>
      <w:lvlJc w:val="left"/>
      <w:pPr>
        <w:tabs>
          <w:tab w:val="num" w:pos="0"/>
        </w:tabs>
        <w:ind w:left="8340" w:hanging="361"/>
      </w:pPr>
      <w:rPr>
        <w:rFonts w:ascii="Symbol" w:hAnsi="Symbol"/>
        <w:lang w:val="es-ES" w:eastAsia="es-ES" w:bidi="es-ES"/>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524" w:hanging="264"/>
      </w:pPr>
      <w:rPr>
        <w:rFonts w:eastAsia="Times New Roman" w:cs="Times New Roman"/>
        <w:b/>
        <w:bCs/>
        <w:w w:val="99"/>
        <w:sz w:val="24"/>
        <w:szCs w:val="24"/>
        <w:lang w:val="es-ES" w:eastAsia="es-ES" w:bidi="es-ES"/>
      </w:rPr>
    </w:lvl>
    <w:lvl w:ilvl="1">
      <w:start w:val="1"/>
      <w:numFmt w:val="bullet"/>
      <w:lvlText w:val=""/>
      <w:lvlJc w:val="left"/>
      <w:pPr>
        <w:tabs>
          <w:tab w:val="num" w:pos="0"/>
        </w:tabs>
        <w:ind w:left="1512" w:hanging="264"/>
      </w:pPr>
      <w:rPr>
        <w:rFonts w:ascii="Symbol" w:hAnsi="Symbol"/>
        <w:lang w:val="es-ES" w:eastAsia="es-ES" w:bidi="es-ES"/>
      </w:rPr>
    </w:lvl>
    <w:lvl w:ilvl="2">
      <w:start w:val="1"/>
      <w:numFmt w:val="bullet"/>
      <w:lvlText w:val=""/>
      <w:lvlJc w:val="left"/>
      <w:pPr>
        <w:tabs>
          <w:tab w:val="num" w:pos="0"/>
        </w:tabs>
        <w:ind w:left="2504" w:hanging="264"/>
      </w:pPr>
      <w:rPr>
        <w:rFonts w:ascii="Symbol" w:hAnsi="Symbol"/>
        <w:lang w:val="es-ES" w:eastAsia="es-ES" w:bidi="es-ES"/>
      </w:rPr>
    </w:lvl>
    <w:lvl w:ilvl="3">
      <w:start w:val="1"/>
      <w:numFmt w:val="bullet"/>
      <w:lvlText w:val=""/>
      <w:lvlJc w:val="left"/>
      <w:pPr>
        <w:tabs>
          <w:tab w:val="num" w:pos="0"/>
        </w:tabs>
        <w:ind w:left="3497" w:hanging="264"/>
      </w:pPr>
      <w:rPr>
        <w:rFonts w:ascii="Symbol" w:hAnsi="Symbol"/>
        <w:lang w:val="es-ES" w:eastAsia="es-ES" w:bidi="es-ES"/>
      </w:rPr>
    </w:lvl>
    <w:lvl w:ilvl="4">
      <w:start w:val="1"/>
      <w:numFmt w:val="bullet"/>
      <w:lvlText w:val=""/>
      <w:lvlJc w:val="left"/>
      <w:pPr>
        <w:tabs>
          <w:tab w:val="num" w:pos="0"/>
        </w:tabs>
        <w:ind w:left="4489" w:hanging="264"/>
      </w:pPr>
      <w:rPr>
        <w:rFonts w:ascii="Symbol" w:hAnsi="Symbol"/>
        <w:lang w:val="es-ES" w:eastAsia="es-ES" w:bidi="es-ES"/>
      </w:rPr>
    </w:lvl>
    <w:lvl w:ilvl="5">
      <w:start w:val="1"/>
      <w:numFmt w:val="bullet"/>
      <w:lvlText w:val=""/>
      <w:lvlJc w:val="left"/>
      <w:pPr>
        <w:tabs>
          <w:tab w:val="num" w:pos="0"/>
        </w:tabs>
        <w:ind w:left="5482" w:hanging="264"/>
      </w:pPr>
      <w:rPr>
        <w:rFonts w:ascii="Symbol" w:hAnsi="Symbol"/>
        <w:lang w:val="es-ES" w:eastAsia="es-ES" w:bidi="es-ES"/>
      </w:rPr>
    </w:lvl>
    <w:lvl w:ilvl="6">
      <w:start w:val="1"/>
      <w:numFmt w:val="bullet"/>
      <w:lvlText w:val=""/>
      <w:lvlJc w:val="left"/>
      <w:pPr>
        <w:tabs>
          <w:tab w:val="num" w:pos="0"/>
        </w:tabs>
        <w:ind w:left="6474" w:hanging="264"/>
      </w:pPr>
      <w:rPr>
        <w:rFonts w:ascii="Symbol" w:hAnsi="Symbol"/>
        <w:lang w:val="es-ES" w:eastAsia="es-ES" w:bidi="es-ES"/>
      </w:rPr>
    </w:lvl>
    <w:lvl w:ilvl="7">
      <w:start w:val="1"/>
      <w:numFmt w:val="bullet"/>
      <w:lvlText w:val=""/>
      <w:lvlJc w:val="left"/>
      <w:pPr>
        <w:tabs>
          <w:tab w:val="num" w:pos="0"/>
        </w:tabs>
        <w:ind w:left="7466" w:hanging="264"/>
      </w:pPr>
      <w:rPr>
        <w:rFonts w:ascii="Symbol" w:hAnsi="Symbol"/>
        <w:lang w:val="es-ES" w:eastAsia="es-ES" w:bidi="es-ES"/>
      </w:rPr>
    </w:lvl>
    <w:lvl w:ilvl="8">
      <w:start w:val="1"/>
      <w:numFmt w:val="bullet"/>
      <w:lvlText w:val=""/>
      <w:lvlJc w:val="left"/>
      <w:pPr>
        <w:tabs>
          <w:tab w:val="num" w:pos="0"/>
        </w:tabs>
        <w:ind w:left="8459" w:hanging="264"/>
      </w:pPr>
      <w:rPr>
        <w:rFonts w:ascii="Symbol" w:hAnsi="Symbol"/>
        <w:lang w:val="es-ES" w:eastAsia="es-ES" w:bidi="es-E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543" w:hanging="212"/>
      </w:pPr>
      <w:rPr>
        <w:rFonts w:ascii="Times New Roman" w:hAnsi="Times New Roman" w:cs="Times New Roman"/>
        <w:spacing w:val="-10"/>
        <w:w w:val="99"/>
        <w:sz w:val="24"/>
        <w:szCs w:val="24"/>
        <w:lang w:val="es-ES" w:eastAsia="es-ES" w:bidi="es-ES"/>
      </w:rPr>
    </w:lvl>
    <w:lvl w:ilvl="1">
      <w:start w:val="1"/>
      <w:numFmt w:val="bullet"/>
      <w:lvlText w:val=""/>
      <w:lvlJc w:val="left"/>
      <w:pPr>
        <w:tabs>
          <w:tab w:val="num" w:pos="0"/>
        </w:tabs>
        <w:ind w:left="1260" w:hanging="212"/>
      </w:pPr>
      <w:rPr>
        <w:rFonts w:ascii="Symbol" w:hAnsi="Symbol"/>
        <w:lang w:val="es-ES" w:eastAsia="es-ES" w:bidi="es-ES"/>
      </w:rPr>
    </w:lvl>
    <w:lvl w:ilvl="2">
      <w:start w:val="1"/>
      <w:numFmt w:val="bullet"/>
      <w:lvlText w:val=""/>
      <w:lvlJc w:val="left"/>
      <w:pPr>
        <w:tabs>
          <w:tab w:val="num" w:pos="0"/>
        </w:tabs>
        <w:ind w:left="2280" w:hanging="212"/>
      </w:pPr>
      <w:rPr>
        <w:rFonts w:ascii="Symbol" w:hAnsi="Symbol"/>
        <w:lang w:val="es-ES" w:eastAsia="es-ES" w:bidi="es-ES"/>
      </w:rPr>
    </w:lvl>
    <w:lvl w:ilvl="3">
      <w:start w:val="1"/>
      <w:numFmt w:val="bullet"/>
      <w:lvlText w:val=""/>
      <w:lvlJc w:val="left"/>
      <w:pPr>
        <w:tabs>
          <w:tab w:val="num" w:pos="0"/>
        </w:tabs>
        <w:ind w:left="3300" w:hanging="212"/>
      </w:pPr>
      <w:rPr>
        <w:rFonts w:ascii="Symbol" w:hAnsi="Symbol"/>
        <w:lang w:val="es-ES" w:eastAsia="es-ES" w:bidi="es-ES"/>
      </w:rPr>
    </w:lvl>
    <w:lvl w:ilvl="4">
      <w:start w:val="1"/>
      <w:numFmt w:val="bullet"/>
      <w:lvlText w:val=""/>
      <w:lvlJc w:val="left"/>
      <w:pPr>
        <w:tabs>
          <w:tab w:val="num" w:pos="0"/>
        </w:tabs>
        <w:ind w:left="4321" w:hanging="212"/>
      </w:pPr>
      <w:rPr>
        <w:rFonts w:ascii="Symbol" w:hAnsi="Symbol"/>
        <w:lang w:val="es-ES" w:eastAsia="es-ES" w:bidi="es-ES"/>
      </w:rPr>
    </w:lvl>
    <w:lvl w:ilvl="5">
      <w:start w:val="1"/>
      <w:numFmt w:val="bullet"/>
      <w:lvlText w:val=""/>
      <w:lvlJc w:val="left"/>
      <w:pPr>
        <w:tabs>
          <w:tab w:val="num" w:pos="0"/>
        </w:tabs>
        <w:ind w:left="5341" w:hanging="212"/>
      </w:pPr>
      <w:rPr>
        <w:rFonts w:ascii="Symbol" w:hAnsi="Symbol"/>
        <w:lang w:val="es-ES" w:eastAsia="es-ES" w:bidi="es-ES"/>
      </w:rPr>
    </w:lvl>
    <w:lvl w:ilvl="6">
      <w:start w:val="1"/>
      <w:numFmt w:val="bullet"/>
      <w:lvlText w:val=""/>
      <w:lvlJc w:val="left"/>
      <w:pPr>
        <w:tabs>
          <w:tab w:val="num" w:pos="0"/>
        </w:tabs>
        <w:ind w:left="6362" w:hanging="212"/>
      </w:pPr>
      <w:rPr>
        <w:rFonts w:ascii="Symbol" w:hAnsi="Symbol"/>
        <w:lang w:val="es-ES" w:eastAsia="es-ES" w:bidi="es-ES"/>
      </w:rPr>
    </w:lvl>
    <w:lvl w:ilvl="7">
      <w:start w:val="1"/>
      <w:numFmt w:val="bullet"/>
      <w:lvlText w:val=""/>
      <w:lvlJc w:val="left"/>
      <w:pPr>
        <w:tabs>
          <w:tab w:val="num" w:pos="0"/>
        </w:tabs>
        <w:ind w:left="7382" w:hanging="212"/>
      </w:pPr>
      <w:rPr>
        <w:rFonts w:ascii="Symbol" w:hAnsi="Symbol"/>
        <w:lang w:val="es-ES" w:eastAsia="es-ES" w:bidi="es-ES"/>
      </w:rPr>
    </w:lvl>
    <w:lvl w:ilvl="8">
      <w:start w:val="1"/>
      <w:numFmt w:val="bullet"/>
      <w:lvlText w:val=""/>
      <w:lvlJc w:val="left"/>
      <w:pPr>
        <w:tabs>
          <w:tab w:val="num" w:pos="0"/>
        </w:tabs>
        <w:ind w:left="8403" w:hanging="212"/>
      </w:pPr>
      <w:rPr>
        <w:rFonts w:ascii="Symbol" w:hAnsi="Symbol"/>
        <w:lang w:val="es-ES" w:eastAsia="es-ES" w:bidi="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EC"/>
    <w:rsid w:val="00005629"/>
    <w:rsid w:val="00050006"/>
    <w:rsid w:val="000A10AC"/>
    <w:rsid w:val="0010506B"/>
    <w:rsid w:val="001B2A6F"/>
    <w:rsid w:val="00212884"/>
    <w:rsid w:val="002162A0"/>
    <w:rsid w:val="00276AA8"/>
    <w:rsid w:val="0038784D"/>
    <w:rsid w:val="005526A4"/>
    <w:rsid w:val="005A2081"/>
    <w:rsid w:val="00607FEC"/>
    <w:rsid w:val="006978B9"/>
    <w:rsid w:val="00716BBB"/>
    <w:rsid w:val="00755AE8"/>
    <w:rsid w:val="00800881"/>
    <w:rsid w:val="00806966"/>
    <w:rsid w:val="00941A1B"/>
    <w:rsid w:val="00990AC1"/>
    <w:rsid w:val="009C16C9"/>
    <w:rsid w:val="00AB0A1F"/>
    <w:rsid w:val="00C27391"/>
    <w:rsid w:val="00C64080"/>
    <w:rsid w:val="00CB06CB"/>
    <w:rsid w:val="00D20A35"/>
    <w:rsid w:val="00D31DE4"/>
    <w:rsid w:val="00D765A1"/>
    <w:rsid w:val="00E47026"/>
    <w:rsid w:val="00E60637"/>
    <w:rsid w:val="00EC03C7"/>
    <w:rsid w:val="00F15029"/>
    <w:rsid w:val="00F44636"/>
    <w:rsid w:val="00F501B4"/>
    <w:rsid w:val="00F7338B"/>
    <w:rsid w:val="00F9102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CD0AEC3-7C7D-4084-8EA0-34BA7CD2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613"/>
      <w:sz w:val="22"/>
      <w:szCs w:val="22"/>
      <w:lang w:val="es-AR" w:eastAsia="ar-SA"/>
    </w:rPr>
  </w:style>
  <w:style w:type="paragraph" w:styleId="Ttulo1">
    <w:name w:val="heading 1"/>
    <w:basedOn w:val="Normal"/>
    <w:next w:val="Textoindependiente"/>
    <w:qFormat/>
    <w:pPr>
      <w:widowControl w:val="0"/>
      <w:numPr>
        <w:numId w:val="1"/>
      </w:numPr>
      <w:spacing w:before="122" w:after="0" w:line="100" w:lineRule="atLeast"/>
      <w:ind w:left="260" w:firstLine="0"/>
      <w:jc w:val="both"/>
      <w:outlineLvl w:val="0"/>
    </w:pPr>
    <w:rPr>
      <w:rFonts w:ascii="Times New Roman" w:eastAsia="Times New Roman" w:hAnsi="Times New Roman" w:cs="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TextoindependienteCar">
    <w:name w:val="Texto independiente Car"/>
    <w:rPr>
      <w:rFonts w:ascii="HOEIHF+Arial" w:hAnsi="HOEIHF+Arial"/>
      <w:sz w:val="24"/>
      <w:szCs w:val="24"/>
    </w:rPr>
  </w:style>
  <w:style w:type="character" w:customStyle="1" w:styleId="EncabezadoCar">
    <w:name w:val="Encabezado Car"/>
    <w:basedOn w:val="DefaultParagraphFont"/>
  </w:style>
  <w:style w:type="character" w:customStyle="1" w:styleId="PiedepginaCar">
    <w:name w:val="Pie de página Car"/>
    <w:basedOn w:val="DefaultParagraphFont"/>
    <w:uiPriority w:val="99"/>
  </w:style>
  <w:style w:type="character" w:customStyle="1" w:styleId="TextodegloboCar">
    <w:name w:val="Texto de globo Car"/>
    <w:rPr>
      <w:rFonts w:ascii="Tahoma" w:hAnsi="Tahoma" w:cs="Tahoma"/>
      <w:sz w:val="16"/>
      <w:szCs w:val="16"/>
    </w:rPr>
  </w:style>
  <w:style w:type="character" w:customStyle="1" w:styleId="annotationreference">
    <w:name w:val="annotation reference"/>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ListLabel1">
    <w:name w:val="ListLabel 1"/>
    <w:rPr>
      <w:rFonts w:eastAsia="Times New Roman" w:cs="Times New Roman"/>
      <w:b/>
      <w:bCs/>
      <w:spacing w:val="-6"/>
      <w:w w:val="99"/>
      <w:sz w:val="24"/>
      <w:szCs w:val="24"/>
      <w:lang w:val="es-ES" w:eastAsia="es-ES" w:bidi="es-ES"/>
    </w:rPr>
  </w:style>
  <w:style w:type="character" w:customStyle="1" w:styleId="ListLabel2">
    <w:name w:val="ListLabel 2"/>
    <w:rPr>
      <w:lang w:val="es-ES" w:eastAsia="es-ES" w:bidi="es-ES"/>
    </w:rPr>
  </w:style>
  <w:style w:type="character" w:customStyle="1" w:styleId="ListLabel3">
    <w:name w:val="ListLabel 3"/>
    <w:rPr>
      <w:rFonts w:eastAsia="Times New Roman" w:cs="Times New Roman"/>
      <w:spacing w:val="-30"/>
      <w:w w:val="99"/>
      <w:sz w:val="24"/>
      <w:szCs w:val="24"/>
      <w:lang w:val="es-ES" w:eastAsia="es-ES" w:bidi="es-ES"/>
    </w:rPr>
  </w:style>
  <w:style w:type="character" w:customStyle="1" w:styleId="ListLabel4">
    <w:name w:val="ListLabel 4"/>
    <w:rPr>
      <w:rFonts w:eastAsia="Times New Roman" w:cs="Times New Roman"/>
      <w:w w:val="99"/>
      <w:sz w:val="24"/>
      <w:szCs w:val="24"/>
      <w:lang w:val="es-ES" w:eastAsia="es-ES" w:bidi="es-ES"/>
    </w:rPr>
  </w:style>
  <w:style w:type="character" w:customStyle="1" w:styleId="ListLabel5">
    <w:name w:val="ListLabel 5"/>
    <w:rPr>
      <w:rFonts w:eastAsia="Times New Roman" w:cs="Times New Roman"/>
      <w:b/>
      <w:bCs/>
      <w:w w:val="99"/>
      <w:sz w:val="24"/>
      <w:szCs w:val="24"/>
      <w:lang w:val="es-ES" w:eastAsia="es-ES" w:bidi="es-ES"/>
    </w:rPr>
  </w:style>
  <w:style w:type="character" w:customStyle="1" w:styleId="ListLabel6">
    <w:name w:val="ListLabel 6"/>
    <w:rPr>
      <w:rFonts w:eastAsia="Times New Roman" w:cs="Times New Roman"/>
      <w:spacing w:val="-29"/>
      <w:w w:val="99"/>
      <w:sz w:val="24"/>
      <w:szCs w:val="24"/>
      <w:lang w:val="es-ES" w:eastAsia="es-ES" w:bidi="es-ES"/>
    </w:rPr>
  </w:style>
  <w:style w:type="character" w:customStyle="1" w:styleId="ListLabel7">
    <w:name w:val="ListLabel 7"/>
    <w:rPr>
      <w:rFonts w:eastAsia="Times New Roman" w:cs="Times New Roman"/>
      <w:spacing w:val="-10"/>
      <w:w w:val="99"/>
      <w:sz w:val="24"/>
      <w:szCs w:val="24"/>
      <w:lang w:val="es-ES" w:eastAsia="es-ES" w:bidi="es-ES"/>
    </w:rPr>
  </w:style>
  <w:style w:type="character" w:customStyle="1" w:styleId="ListLabel8">
    <w:name w:val="ListLabel 8"/>
    <w:rPr>
      <w:u w:val="single" w:color="000000"/>
      <w:lang w:val="es-ES" w:eastAsia="es-ES" w:bidi="es-E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Default"/>
    <w:rPr>
      <w:rFonts w:cs="font613"/>
      <w:color w:val="00000A"/>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fault">
    <w:name w:val="Default"/>
    <w:pPr>
      <w:suppressAutoHyphens/>
      <w:spacing w:line="100" w:lineRule="atLeast"/>
    </w:pPr>
    <w:rPr>
      <w:rFonts w:ascii="HOEIHF+Arial" w:eastAsia="SimSun" w:hAnsi="HOEIHF+Arial" w:cs="HOEIHF+Arial"/>
      <w:color w:val="000000"/>
      <w:sz w:val="24"/>
      <w:szCs w:val="24"/>
      <w:lang w:val="es-AR" w:eastAsia="ar-SA"/>
    </w:rPr>
  </w:style>
  <w:style w:type="paragraph" w:customStyle="1" w:styleId="normal0">
    <w:name w:val="normal"/>
    <w:pPr>
      <w:suppressAutoHyphens/>
      <w:spacing w:after="200" w:line="276" w:lineRule="auto"/>
    </w:pPr>
    <w:rPr>
      <w:rFonts w:ascii="Calibri" w:eastAsia="Calibri" w:hAnsi="Calibri" w:cs="Calibri"/>
      <w:color w:val="000000"/>
      <w:sz w:val="22"/>
      <w:szCs w:val="22"/>
      <w:lang w:val="es-AR" w:eastAsia="ar-SA"/>
    </w:rPr>
  </w:style>
  <w:style w:type="paragraph" w:customStyle="1" w:styleId="ListParagraph">
    <w:name w:val="List Paragraph"/>
    <w:basedOn w:val="Normal"/>
    <w:pPr>
      <w:widowControl w:val="0"/>
      <w:spacing w:after="0" w:line="100" w:lineRule="atLeast"/>
      <w:ind w:left="543" w:hanging="284"/>
    </w:pPr>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pPr>
      <w:widowControl w:val="0"/>
      <w:spacing w:after="0" w:line="100" w:lineRule="atLeast"/>
    </w:pPr>
    <w:rPr>
      <w:rFonts w:ascii="Times New Roman" w:eastAsia="Times New Roman" w:hAnsi="Times New Roman" w:cs="Times New Roman"/>
      <w:lang w:val="es-ES" w:eastAsia="es-ES" w:bidi="es-ES"/>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uiPriority w:val="99"/>
    <w:pPr>
      <w:suppressLineNumbers/>
      <w:tabs>
        <w:tab w:val="center" w:pos="4419"/>
        <w:tab w:val="right" w:pos="8838"/>
      </w:tabs>
      <w:spacing w:after="0" w:line="100" w:lineRule="atLeast"/>
    </w:pPr>
  </w:style>
  <w:style w:type="paragraph" w:customStyle="1" w:styleId="BalloonText">
    <w:name w:val="Balloon Text"/>
    <w:basedOn w:val="Normal"/>
    <w:pPr>
      <w:spacing w:after="0" w:line="100" w:lineRule="atLeast"/>
    </w:pPr>
    <w:rPr>
      <w:rFonts w:ascii="Tahoma" w:hAnsi="Tahoma" w:cs="Tahoma"/>
      <w:sz w:val="16"/>
      <w:szCs w:val="16"/>
    </w:rPr>
  </w:style>
  <w:style w:type="paragraph" w:customStyle="1" w:styleId="annotationtext">
    <w:name w:val="annotation text"/>
    <w:basedOn w:val="Normal"/>
    <w:pPr>
      <w:spacing w:line="100" w:lineRule="atLeast"/>
    </w:pPr>
    <w:rPr>
      <w:sz w:val="20"/>
      <w:szCs w:val="20"/>
    </w:rPr>
  </w:style>
  <w:style w:type="paragraph" w:customStyle="1" w:styleId="annotationsubject">
    <w:name w:val="annotation subject"/>
    <w:basedOn w:val="annotationtext"/>
    <w:rPr>
      <w:b/>
      <w:bCs/>
    </w:rPr>
  </w:style>
  <w:style w:type="paragraph" w:styleId="Textodeglobo">
    <w:name w:val="Balloon Text"/>
    <w:basedOn w:val="Normal"/>
    <w:link w:val="TextodegloboCar1"/>
    <w:uiPriority w:val="99"/>
    <w:semiHidden/>
    <w:unhideWhenUsed/>
    <w:rsid w:val="00607FEC"/>
    <w:pPr>
      <w:spacing w:after="0" w:line="240" w:lineRule="auto"/>
    </w:pPr>
    <w:rPr>
      <w:rFonts w:ascii="Segoe UI" w:hAnsi="Segoe UI" w:cs="Times New Roman"/>
      <w:sz w:val="18"/>
      <w:szCs w:val="18"/>
      <w:lang w:val="x-none"/>
    </w:rPr>
  </w:style>
  <w:style w:type="character" w:customStyle="1" w:styleId="TextodegloboCar1">
    <w:name w:val="Texto de globo Car1"/>
    <w:link w:val="Textodeglobo"/>
    <w:uiPriority w:val="99"/>
    <w:semiHidden/>
    <w:rsid w:val="00607FEC"/>
    <w:rPr>
      <w:rFonts w:ascii="Segoe UI" w:eastAsia="SimSun" w:hAnsi="Segoe UI" w:cs="Segoe UI"/>
      <w:sz w:val="18"/>
      <w:szCs w:val="18"/>
      <w:lang w:eastAsia="ar-SA"/>
    </w:rPr>
  </w:style>
  <w:style w:type="character" w:styleId="Refdecomentario">
    <w:name w:val="annotation reference"/>
    <w:uiPriority w:val="99"/>
    <w:semiHidden/>
    <w:unhideWhenUsed/>
    <w:rsid w:val="00607FEC"/>
    <w:rPr>
      <w:sz w:val="16"/>
      <w:szCs w:val="16"/>
    </w:rPr>
  </w:style>
  <w:style w:type="paragraph" w:styleId="Textocomentario">
    <w:name w:val="annotation text"/>
    <w:basedOn w:val="Normal"/>
    <w:link w:val="TextocomentarioCar1"/>
    <w:uiPriority w:val="99"/>
    <w:semiHidden/>
    <w:unhideWhenUsed/>
    <w:rsid w:val="00607FEC"/>
    <w:rPr>
      <w:rFonts w:cs="Times New Roman"/>
      <w:sz w:val="20"/>
      <w:szCs w:val="20"/>
      <w:lang w:val="x-none"/>
    </w:rPr>
  </w:style>
  <w:style w:type="character" w:customStyle="1" w:styleId="TextocomentarioCar1">
    <w:name w:val="Texto comentario Car1"/>
    <w:link w:val="Textocomentario"/>
    <w:uiPriority w:val="99"/>
    <w:semiHidden/>
    <w:rsid w:val="00607FEC"/>
    <w:rPr>
      <w:rFonts w:ascii="Calibri" w:eastAsia="SimSun" w:hAnsi="Calibri" w:cs="font613"/>
      <w:lang w:eastAsia="ar-SA"/>
    </w:rPr>
  </w:style>
  <w:style w:type="paragraph" w:styleId="Asuntodelcomentario">
    <w:name w:val="annotation subject"/>
    <w:basedOn w:val="Textocomentario"/>
    <w:next w:val="Textocomentario"/>
    <w:link w:val="AsuntodelcomentarioCar1"/>
    <w:uiPriority w:val="99"/>
    <w:semiHidden/>
    <w:unhideWhenUsed/>
    <w:rsid w:val="00607FEC"/>
    <w:rPr>
      <w:b/>
      <w:bCs/>
    </w:rPr>
  </w:style>
  <w:style w:type="character" w:customStyle="1" w:styleId="AsuntodelcomentarioCar1">
    <w:name w:val="Asunto del comentario Car1"/>
    <w:link w:val="Asuntodelcomentario"/>
    <w:uiPriority w:val="99"/>
    <w:semiHidden/>
    <w:rsid w:val="00607FEC"/>
    <w:rPr>
      <w:rFonts w:ascii="Calibri" w:eastAsia="SimSun" w:hAnsi="Calibri" w:cs="font613"/>
      <w:b/>
      <w:bCs/>
      <w:lang w:eastAsia="ar-SA"/>
    </w:rPr>
  </w:style>
  <w:style w:type="paragraph" w:styleId="Revisin">
    <w:name w:val="Revision"/>
    <w:hidden/>
    <w:uiPriority w:val="99"/>
    <w:semiHidden/>
    <w:rsid w:val="0010506B"/>
    <w:rPr>
      <w:rFonts w:ascii="Calibri" w:eastAsia="SimSun" w:hAnsi="Calibri" w:cs="font613"/>
      <w:sz w:val="22"/>
      <w:szCs w:val="22"/>
      <w:lang w:val="es-AR" w:eastAsia="ar-SA"/>
    </w:rPr>
  </w:style>
  <w:style w:type="table" w:customStyle="1" w:styleId="TableNormal">
    <w:name w:val="Table Normal"/>
    <w:uiPriority w:val="2"/>
    <w:semiHidden/>
    <w:unhideWhenUsed/>
    <w:qFormat/>
    <w:rsid w:val="00F446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5DB8-B4E4-4B33-94C0-837C88EE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11340</Words>
  <Characters>62371</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PdM</dc:creator>
  <cp:keywords/>
  <cp:lastModifiedBy>PdM</cp:lastModifiedBy>
  <cp:revision>7</cp:revision>
  <cp:lastPrinted>1601-01-01T00:00:00Z</cp:lastPrinted>
  <dcterms:created xsi:type="dcterms:W3CDTF">2021-03-05T12:31:00Z</dcterms:created>
  <dcterms:modified xsi:type="dcterms:W3CDTF">2021-03-05T12:31:00Z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